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3FB9" w14:textId="597B8EEE" w:rsidR="00EF396C" w:rsidRPr="00EF396C" w:rsidRDefault="00EF396C" w:rsidP="00EF396C">
      <w:pPr>
        <w:pStyle w:val="NormalWeb"/>
        <w:rPr>
          <w:rFonts w:asciiTheme="minorHAnsi" w:eastAsiaTheme="minorHAnsi" w:hAnsiTheme="minorHAnsi" w:cstheme="minorBidi"/>
          <w:b/>
          <w:bCs/>
          <w:lang w:eastAsia="en-US"/>
        </w:rPr>
      </w:pPr>
      <w:r w:rsidRPr="00EF396C">
        <w:rPr>
          <w:rFonts w:asciiTheme="minorHAnsi" w:eastAsiaTheme="minorHAnsi" w:hAnsiTheme="minorHAnsi" w:cstheme="minorBidi"/>
          <w:b/>
          <w:bCs/>
          <w:lang w:eastAsia="en-US"/>
        </w:rPr>
        <w:t>Transparency 202</w:t>
      </w:r>
      <w:r w:rsidRPr="00EF396C">
        <w:rPr>
          <w:rFonts w:asciiTheme="minorHAnsi" w:eastAsiaTheme="minorHAnsi" w:hAnsiTheme="minorHAnsi" w:cstheme="minorBidi"/>
          <w:b/>
          <w:bCs/>
          <w:lang w:eastAsia="en-US"/>
        </w:rPr>
        <w:t>3</w:t>
      </w:r>
      <w:r w:rsidRPr="00EF396C">
        <w:rPr>
          <w:rFonts w:asciiTheme="minorHAnsi" w:eastAsiaTheme="minorHAnsi" w:hAnsiTheme="minorHAnsi" w:cstheme="minorBidi"/>
          <w:b/>
          <w:bCs/>
          <w:lang w:eastAsia="en-US"/>
        </w:rPr>
        <w:t xml:space="preserve"> information: Attainment of 202</w:t>
      </w:r>
      <w:r w:rsidRPr="00EF396C">
        <w:rPr>
          <w:rFonts w:asciiTheme="minorHAnsi" w:eastAsiaTheme="minorHAnsi" w:hAnsiTheme="minorHAnsi" w:cstheme="minorBidi"/>
          <w:b/>
          <w:bCs/>
          <w:lang w:eastAsia="en-US"/>
        </w:rPr>
        <w:t>1</w:t>
      </w:r>
      <w:r w:rsidRPr="00EF396C">
        <w:rPr>
          <w:rFonts w:asciiTheme="minorHAnsi" w:eastAsiaTheme="minorHAnsi" w:hAnsiTheme="minorHAnsi" w:cstheme="minorBidi"/>
          <w:b/>
          <w:bCs/>
          <w:lang w:eastAsia="en-US"/>
        </w:rPr>
        <w:t>-2</w:t>
      </w:r>
      <w:r w:rsidRPr="00EF396C">
        <w:rPr>
          <w:rFonts w:asciiTheme="minorHAnsi" w:eastAsiaTheme="minorHAnsi" w:hAnsiTheme="minorHAnsi" w:cstheme="minorBidi"/>
          <w:b/>
          <w:bCs/>
          <w:lang w:eastAsia="en-US"/>
        </w:rPr>
        <w:t>2</w:t>
      </w:r>
      <w:r w:rsidRPr="00EF396C">
        <w:rPr>
          <w:rFonts w:asciiTheme="minorHAnsi" w:eastAsiaTheme="minorHAnsi" w:hAnsiTheme="minorHAnsi" w:cstheme="minorBidi"/>
          <w:b/>
          <w:bCs/>
          <w:lang w:eastAsia="en-US"/>
        </w:rPr>
        <w:t xml:space="preserve"> qualifiers</w:t>
      </w:r>
    </w:p>
    <w:p w14:paraId="3FA34B30" w14:textId="77777777" w:rsidR="00EF396C" w:rsidRPr="00EF396C" w:rsidRDefault="00EF396C" w:rsidP="00EF396C">
      <w:pPr>
        <w:pStyle w:val="NormalWeb"/>
        <w:rPr>
          <w:rFonts w:asciiTheme="minorHAnsi" w:eastAsiaTheme="minorHAnsi" w:hAnsiTheme="minorHAnsi" w:cstheme="minorBidi"/>
          <w:lang w:eastAsia="en-US"/>
        </w:rPr>
      </w:pPr>
      <w:r w:rsidRPr="00EF396C">
        <w:rPr>
          <w:rFonts w:asciiTheme="minorHAnsi" w:eastAsiaTheme="minorHAnsi" w:hAnsiTheme="minorHAnsi" w:cstheme="minorBidi"/>
          <w:lang w:eastAsia="en-US"/>
        </w:rPr>
        <w:t>Provider: The University of West London</w:t>
      </w:r>
    </w:p>
    <w:p w14:paraId="76884601" w14:textId="77777777" w:rsidR="00EF396C" w:rsidRPr="00EF396C" w:rsidRDefault="00EF396C" w:rsidP="00EF396C">
      <w:pPr>
        <w:pStyle w:val="NormalWeb"/>
        <w:rPr>
          <w:rFonts w:asciiTheme="minorHAnsi" w:eastAsiaTheme="minorHAnsi" w:hAnsiTheme="minorHAnsi" w:cstheme="minorBidi"/>
          <w:lang w:eastAsia="en-US"/>
        </w:rPr>
      </w:pPr>
      <w:r w:rsidRPr="00EF396C">
        <w:rPr>
          <w:rFonts w:asciiTheme="minorHAnsi" w:eastAsiaTheme="minorHAnsi" w:hAnsiTheme="minorHAnsi" w:cstheme="minorBidi"/>
          <w:lang w:eastAsia="en-US"/>
        </w:rPr>
        <w:t>UKPRN: 10006566</w:t>
      </w:r>
    </w:p>
    <w:p w14:paraId="5FB2C86B" w14:textId="77777777" w:rsidR="00EF396C" w:rsidRPr="00EF396C" w:rsidRDefault="00EF396C">
      <w:pPr>
        <w:rPr>
          <w:sz w:val="24"/>
          <w:szCs w:val="24"/>
        </w:rPr>
      </w:pPr>
      <w:r w:rsidRPr="00EF396C">
        <w:rPr>
          <w:sz w:val="24"/>
          <w:szCs w:val="24"/>
        </w:rPr>
        <w:t xml:space="preserve">The information published on these pages shows: </w:t>
      </w:r>
    </w:p>
    <w:p w14:paraId="1AB5D2D2" w14:textId="77777777" w:rsidR="00EF396C" w:rsidRPr="00EF396C" w:rsidRDefault="00EF396C">
      <w:pPr>
        <w:rPr>
          <w:sz w:val="24"/>
          <w:szCs w:val="24"/>
        </w:rPr>
      </w:pPr>
      <w:r w:rsidRPr="00EF396C">
        <w:rPr>
          <w:sz w:val="24"/>
          <w:szCs w:val="24"/>
        </w:rPr>
        <w:t xml:space="preserve">The number of students who attained a particular degree or other academic award, or a particular level of such an award, on completion of their course with us. </w:t>
      </w:r>
    </w:p>
    <w:p w14:paraId="197AFFCC" w14:textId="7427174D" w:rsidR="00EF396C" w:rsidRPr="00EF396C" w:rsidRDefault="00EF396C">
      <w:pPr>
        <w:rPr>
          <w:sz w:val="24"/>
          <w:szCs w:val="24"/>
        </w:rPr>
      </w:pPr>
      <w:r w:rsidRPr="00EF396C">
        <w:rPr>
          <w:sz w:val="24"/>
          <w:szCs w:val="24"/>
        </w:rPr>
        <w:t>It shows these numbers by reference to:</w:t>
      </w:r>
    </w:p>
    <w:p w14:paraId="25CDB81C" w14:textId="7F70F17B" w:rsidR="00EF396C" w:rsidRPr="00EF396C" w:rsidRDefault="00EF396C" w:rsidP="00EF39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96C">
        <w:rPr>
          <w:sz w:val="24"/>
          <w:szCs w:val="24"/>
        </w:rPr>
        <w:t xml:space="preserve">the gender of the individuals to which they relate </w:t>
      </w:r>
    </w:p>
    <w:p w14:paraId="3E825266" w14:textId="19196CD5" w:rsidR="00EF396C" w:rsidRPr="00EF396C" w:rsidRDefault="00EF396C" w:rsidP="00EF39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96C">
        <w:rPr>
          <w:sz w:val="24"/>
          <w:szCs w:val="24"/>
        </w:rPr>
        <w:t xml:space="preserve">their ethnicity </w:t>
      </w:r>
    </w:p>
    <w:p w14:paraId="354921B6" w14:textId="6C1AD648" w:rsidR="00EC3CC0" w:rsidRPr="00EF396C" w:rsidRDefault="00EF396C" w:rsidP="00EF39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96C">
        <w:rPr>
          <w:sz w:val="24"/>
          <w:szCs w:val="24"/>
        </w:rPr>
        <w:t>their socioeconomic background.</w:t>
      </w:r>
    </w:p>
    <w:p w14:paraId="5C9B6750" w14:textId="77777777" w:rsidR="00EF396C" w:rsidRDefault="00EF396C" w:rsidP="00EF396C">
      <w:pPr>
        <w:pStyle w:val="ListParagraph"/>
        <w:ind w:left="770"/>
      </w:pPr>
    </w:p>
    <w:p w14:paraId="51950D1B" w14:textId="12EF471F" w:rsidR="00EF396C" w:rsidRPr="00EF396C" w:rsidRDefault="00EF396C" w:rsidP="00EF396C">
      <w:pPr>
        <w:rPr>
          <w:rFonts w:cstheme="minorHAnsi"/>
          <w:sz w:val="24"/>
          <w:szCs w:val="24"/>
        </w:rPr>
      </w:pPr>
      <w:r w:rsidRPr="00EF396C">
        <w:rPr>
          <w:rFonts w:eastAsia="Times New Roman" w:cstheme="minorHAnsi"/>
          <w:b/>
          <w:bCs/>
          <w:sz w:val="24"/>
          <w:szCs w:val="24"/>
          <w:lang w:eastAsia="en-GB"/>
        </w:rPr>
        <w:t>Table 1a: Percentage of classified first degrees at grade 2:1 or above by characteristic for 2021-22 qualifiers</w:t>
      </w:r>
    </w:p>
    <w:tbl>
      <w:tblPr>
        <w:tblW w:w="8143" w:type="dxa"/>
        <w:tblInd w:w="-10" w:type="dxa"/>
        <w:tblLook w:val="04A0" w:firstRow="1" w:lastRow="0" w:firstColumn="1" w:lastColumn="0" w:noHBand="0" w:noVBand="1"/>
      </w:tblPr>
      <w:tblGrid>
        <w:gridCol w:w="5040"/>
        <w:gridCol w:w="1700"/>
        <w:gridCol w:w="1403"/>
      </w:tblGrid>
      <w:tr w:rsidR="00EF396C" w:rsidRPr="00EF396C" w14:paraId="16CB9E88" w14:textId="77777777" w:rsidTr="00EF396C">
        <w:trPr>
          <w:trHeight w:val="5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9448E9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C14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Characteristic split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9576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Percentage</w:t>
            </w:r>
          </w:p>
        </w:tc>
      </w:tr>
      <w:tr w:rsidR="00EF396C" w:rsidRPr="00EF396C" w14:paraId="14FAA60F" w14:textId="77777777" w:rsidTr="00EF396C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8D882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CCAE1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Ethnic minorities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F018F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75%</w:t>
            </w:r>
          </w:p>
        </w:tc>
      </w:tr>
      <w:tr w:rsidR="00EF396C" w:rsidRPr="00EF396C" w14:paraId="70921DF1" w14:textId="77777777" w:rsidTr="00EF396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EC1374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71C67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D7242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84%</w:t>
            </w:r>
          </w:p>
        </w:tc>
      </w:tr>
      <w:tr w:rsidR="00EF396C" w:rsidRPr="00EF396C" w14:paraId="621A2D90" w14:textId="77777777" w:rsidTr="00EF396C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0938E7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CDB5C3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 and 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2D2B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73%</w:t>
            </w:r>
          </w:p>
        </w:tc>
      </w:tr>
      <w:tr w:rsidR="00EF396C" w:rsidRPr="00EF396C" w14:paraId="2B404F50" w14:textId="77777777" w:rsidTr="00EF396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52D5E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53B5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 to 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331F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82%</w:t>
            </w:r>
          </w:p>
        </w:tc>
      </w:tr>
      <w:tr w:rsidR="00EF396C" w:rsidRPr="00EF396C" w14:paraId="2B43CCC8" w14:textId="77777777" w:rsidTr="00EF396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2F693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4ECF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405E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79%</w:t>
            </w:r>
          </w:p>
        </w:tc>
      </w:tr>
      <w:tr w:rsidR="00EF396C" w:rsidRPr="00EF396C" w14:paraId="4CD31B40" w14:textId="77777777" w:rsidTr="00EF396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13E84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2BA8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7B3CA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76%</w:t>
            </w:r>
          </w:p>
        </w:tc>
      </w:tr>
      <w:tr w:rsidR="00EF396C" w:rsidRPr="00EF396C" w14:paraId="2007DAA4" w14:textId="77777777" w:rsidTr="00EF396C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9C949C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1F6A5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FAE2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</w:tbl>
    <w:p w14:paraId="6D0D1EBB" w14:textId="50D75C47" w:rsidR="00EF396C" w:rsidRPr="00EF396C" w:rsidRDefault="00EF396C" w:rsidP="00EF396C">
      <w:pPr>
        <w:rPr>
          <w:rFonts w:cstheme="minorHAnsi"/>
          <w:sz w:val="24"/>
          <w:szCs w:val="24"/>
        </w:rPr>
      </w:pPr>
    </w:p>
    <w:p w14:paraId="68506355" w14:textId="60CA030B" w:rsidR="00EF396C" w:rsidRPr="00EF396C" w:rsidRDefault="00EF396C" w:rsidP="00EF39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F396C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Table 1b: Detailed information on attainment for 2021-22 qualifiers.</w:t>
      </w:r>
    </w:p>
    <w:p w14:paraId="70FBDF10" w14:textId="6EFFAD7C" w:rsidR="00EF396C" w:rsidRPr="00EF396C" w:rsidRDefault="00EF396C" w:rsidP="00EF396C">
      <w:pPr>
        <w:rPr>
          <w:rFonts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1904"/>
        <w:gridCol w:w="1450"/>
        <w:gridCol w:w="1200"/>
        <w:gridCol w:w="1228"/>
        <w:gridCol w:w="1228"/>
        <w:gridCol w:w="1228"/>
        <w:gridCol w:w="1228"/>
        <w:gridCol w:w="1273"/>
        <w:gridCol w:w="1562"/>
      </w:tblGrid>
      <w:tr w:rsidR="00EF396C" w:rsidRPr="00EF396C" w14:paraId="0A23F27D" w14:textId="77777777" w:rsidTr="00EF396C">
        <w:trPr>
          <w:trHeight w:val="1400"/>
        </w:trPr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F5411C1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Mode of Study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73A174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9C6D9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Characteristic split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0F6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Headcount of classified First Degrees awarded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D8CB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Percentage of classified First Degrees awarded as first class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D9D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Percentage of classified First Degrees awarded as upper second class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1D28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Percentage of classified First Degrees awarded as lower second class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0D1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Percentage of classified First Degrees awarded as third class / pass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E31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Headcount of unclassified First Degrees awarded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97159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Headcount of other undergraduate awards</w:t>
            </w:r>
          </w:p>
        </w:tc>
      </w:tr>
      <w:tr w:rsidR="00EF396C" w:rsidRPr="00EF396C" w14:paraId="7B0A1F78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5478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735C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6868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Asian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D41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924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39%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F87A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42%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4DD4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15%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AA9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3D3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E435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60BDA90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27A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BB1E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B46693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DAB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52A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29%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D48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43%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804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0F3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5D0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41AF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0A1004FD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95D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C1BB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F019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Mixed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986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A69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34%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CC0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46%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C6B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16%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23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84D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90761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9D0E05F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183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968D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8EEA8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6CF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810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E41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41%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8A2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43%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790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7F6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552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4997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40</w:t>
            </w:r>
          </w:p>
        </w:tc>
      </w:tr>
      <w:tr w:rsidR="00EF396C" w:rsidRPr="00EF396C" w14:paraId="3152FBDA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C6A7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C20E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826E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0B1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608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34%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103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39%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5E7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420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DP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692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C38F0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9458276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9AC8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02DA8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8627C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337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65B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29D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45%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F91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161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143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A68D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</w:tr>
      <w:tr w:rsidR="00EF396C" w:rsidRPr="00EF396C" w14:paraId="30FA4A1F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AA7B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199F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AD255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EA82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3AA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25%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0C4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46%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E45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22%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D4F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6%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D48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3900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</w:tr>
      <w:tr w:rsidR="00EF396C" w:rsidRPr="00EF396C" w14:paraId="3E92CAFE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436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9A75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52F9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60E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560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4C4A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32%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DD0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42%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B6D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22%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845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90B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B9A24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50</w:t>
            </w:r>
          </w:p>
        </w:tc>
      </w:tr>
      <w:tr w:rsidR="00EF396C" w:rsidRPr="00EF396C" w14:paraId="294D9D44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466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4500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F48F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90C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2D5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36%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DAF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43%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FB5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18%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08A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E20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D02B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B775204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7066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E83C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3212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61D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F69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640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41%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85C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16%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776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3000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5541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7C80964B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239A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95E41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61C71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AC2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4CD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52%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F90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41%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2D0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7%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405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DP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9C7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51A70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48FC809F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BFA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EF54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4AAF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91F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735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43%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BCC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46%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E96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11%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E19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DP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618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2712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6AEB716C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333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lastRenderedPageBreak/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BCD4E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1129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EED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981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DEB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A7A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CDE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BF9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1AF3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499628AD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B2F0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7DD8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9A66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D57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1F1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37%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607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42%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938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C95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990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7D5E4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70</w:t>
            </w:r>
          </w:p>
        </w:tc>
      </w:tr>
      <w:tr w:rsidR="00EF396C" w:rsidRPr="00EF396C" w14:paraId="4D13B1E9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343C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ADA7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CE10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876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690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888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32%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E59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44%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20E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531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B2C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CF62F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70</w:t>
            </w:r>
          </w:p>
        </w:tc>
      </w:tr>
      <w:tr w:rsidR="00EF396C" w:rsidRPr="00EF396C" w14:paraId="43C3FEE7" w14:textId="77777777" w:rsidTr="00EF396C">
        <w:trPr>
          <w:trHeight w:val="300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D02E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D840CF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12A8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5B7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6BF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3E0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1F3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28B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189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5914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3FD8B382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6CC2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27451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52F33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Asian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A76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AEC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B18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9E0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24E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678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A847D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188E99EE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B691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BF358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35C3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D34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A91A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908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80C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0D7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812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71AD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5C3E5BAD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40CD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E461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4997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Mixed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E07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4A4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8AD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772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E29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834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33A3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4F3E5218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FDF0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CE27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7F86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116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BC8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B44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B9B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743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F3D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F7B6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7F247678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05297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D259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84801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3E0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9F1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9FA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A36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7DE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19A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2F282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1E80D12A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1E82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95200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A74E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6D6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094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6C4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96DB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708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E3D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10E5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1B18F78E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507C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76C9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E2297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E21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0B5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C0C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5B2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C97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0CC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A4F1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0F83CDA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DC007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CA44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752E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F4E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514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D09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ED9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D28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DF0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78F26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6B63D334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32C18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F77B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9FE5E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44A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BF0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0DB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ED3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43D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D91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4FBF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4CA00606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A57D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9C1B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9F3E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D8F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2431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4D6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610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60B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484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E25E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3CFC9F46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3F37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0DE0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351D1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A88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0DC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EFA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8BE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DE6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0C5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3CD67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69C3795E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7069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39CC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154C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41C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01B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0A4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E0C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A80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F2C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08FA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53DB4D5F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3EF7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D6FD7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70936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38E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D3E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563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EA7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044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3B7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F062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3E509C3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41BA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52C2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BE29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399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05B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1FF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35%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C15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FD2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DP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92D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4419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5D4341BD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4316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7B8F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DFF4A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C6D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2E7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40%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B92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35%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C1F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4F9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EBD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5290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4F1479E" w14:textId="77777777" w:rsidTr="00EF396C">
        <w:trPr>
          <w:trHeight w:val="300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DCDD8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Part-time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60EBDA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F400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6E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FB7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12F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8EE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39D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D11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4ECBE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72AC68B2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450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6D697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35B0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Asian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5B2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CC6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4DD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D53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B45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3B4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F2E0F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33881362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96B2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F8B3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C4F43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A37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FC2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0C3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407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098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2FA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9AF3C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60EF8AB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C5F83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8CDF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1C74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Mixed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7E7F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709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9F8C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306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9D0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F52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4D07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3FEE8607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686D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0EF2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48D3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E76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EFE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0F9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126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180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25E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3DD5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</w:tr>
      <w:tr w:rsidR="00EF396C" w:rsidRPr="00EF396C" w14:paraId="22721E75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8A25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7ED38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74577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F73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5B5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E85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D98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B37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B8E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A5B73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37AAD3DB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73CC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B47D8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419EC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261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37B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4EE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010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3E7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46E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FE682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1F5D7409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E4F1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D6A6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859C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BEA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A53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71C3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36A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A02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DEE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1F84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5A3A93A1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94D5E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9EFA8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BD81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14C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52B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EFE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698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30F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7A5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CE49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29A70AC7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E5D5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04C0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20F9F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E277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F9B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E5E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C10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1C2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E75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A143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048E0287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54AF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A857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EA02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29C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570F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486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C31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B56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E44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01F50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378AE311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3ACF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E605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375DA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EA2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090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80F9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D66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C5A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580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6205F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7F29E21E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5C7F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4F877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CCDB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A3B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F44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10F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F24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9B3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50A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A7E3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79BE58E4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91B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E5B8EB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EIMD 2019 quintile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4011D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Unknown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8509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796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EA5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CC7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E328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1FC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72734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333B5A02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50FB4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81D0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E1E3C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C05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633C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ACEB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8F1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FF0F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A18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E02B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50</w:t>
            </w:r>
          </w:p>
        </w:tc>
      </w:tr>
      <w:tr w:rsidR="00EF396C" w:rsidRPr="00EF396C" w14:paraId="35074DF9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8E0A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F7662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D4FE9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9456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4FE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2924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0F1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A3F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41C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EB6ED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  <w:tr w:rsidR="00EF396C" w:rsidRPr="00EF396C" w14:paraId="78A43B7A" w14:textId="77777777" w:rsidTr="00EF396C">
        <w:trPr>
          <w:trHeight w:val="290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721A5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lastRenderedPageBreak/>
              <w:t>Apprenticeships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7E2AF20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FFFFFF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545F3" w14:textId="77777777" w:rsidR="00EF396C" w:rsidRPr="00EF396C" w:rsidRDefault="00EF396C" w:rsidP="00EF39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67A1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31C7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722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8B0E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4ABD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066A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color w:val="A6A6A6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CBB25" w14:textId="77777777" w:rsidR="00EF396C" w:rsidRPr="00EF396C" w:rsidRDefault="00EF396C" w:rsidP="00EF396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F396C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</w:p>
        </w:tc>
      </w:tr>
    </w:tbl>
    <w:p w14:paraId="61AF66AE" w14:textId="78ADC3ED" w:rsidR="00EF396C" w:rsidRPr="00EF396C" w:rsidRDefault="00EF396C" w:rsidP="00EF396C">
      <w:pPr>
        <w:rPr>
          <w:rFonts w:cstheme="minorHAnsi"/>
          <w:sz w:val="24"/>
          <w:szCs w:val="24"/>
        </w:rPr>
      </w:pPr>
    </w:p>
    <w:p w14:paraId="2E4D86B2" w14:textId="6F352E82" w:rsidR="00EF396C" w:rsidRDefault="00EF396C" w:rsidP="00EF396C"/>
    <w:tbl>
      <w:tblPr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EF396C" w:rsidRPr="00EF396C" w14:paraId="5F22C1D7" w14:textId="77777777" w:rsidTr="00EF396C">
        <w:trPr>
          <w:trHeight w:val="73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49D6" w14:textId="402517D7" w:rsidR="00EF396C" w:rsidRPr="0086206D" w:rsidRDefault="00EF396C" w:rsidP="00EF396C">
            <w:pPr>
              <w:rPr>
                <w:sz w:val="24"/>
                <w:szCs w:val="24"/>
              </w:rPr>
            </w:pPr>
            <w:r w:rsidRPr="0086206D">
              <w:rPr>
                <w:b/>
                <w:bCs/>
                <w:sz w:val="24"/>
                <w:szCs w:val="24"/>
              </w:rPr>
              <w:t>Rounding &amp; Suppression</w:t>
            </w:r>
          </w:p>
          <w:p w14:paraId="352ECAB1" w14:textId="45DA5F49" w:rsidR="00EF396C" w:rsidRPr="00EF396C" w:rsidRDefault="00EF396C" w:rsidP="00EF396C">
            <w:pPr>
              <w:rPr>
                <w:sz w:val="24"/>
                <w:szCs w:val="24"/>
              </w:rPr>
            </w:pPr>
            <w:r w:rsidRPr="00EF396C">
              <w:rPr>
                <w:sz w:val="24"/>
                <w:szCs w:val="24"/>
              </w:rPr>
              <w:t>The data contained in the tables in this workbook have been rounded and suppressed as follows:</w:t>
            </w:r>
          </w:p>
        </w:tc>
      </w:tr>
      <w:tr w:rsidR="00EF396C" w:rsidRPr="00EF396C" w14:paraId="0535E795" w14:textId="77777777" w:rsidTr="00EF396C">
        <w:trPr>
          <w:trHeight w:val="57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3144" w14:textId="77777777" w:rsidR="00EF396C" w:rsidRPr="00EF396C" w:rsidRDefault="00EF396C" w:rsidP="00EF396C">
            <w:pPr>
              <w:rPr>
                <w:sz w:val="24"/>
                <w:szCs w:val="24"/>
              </w:rPr>
            </w:pPr>
            <w:r w:rsidRPr="00EF396C">
              <w:rPr>
                <w:sz w:val="24"/>
                <w:szCs w:val="24"/>
              </w:rPr>
              <w:t>Numerators and denominators have been rounded to the nearest 10. Where the numerator or denominator rounds to 20 or less, the data are suppressed with an "N".</w:t>
            </w:r>
          </w:p>
        </w:tc>
      </w:tr>
      <w:tr w:rsidR="00EF396C" w:rsidRPr="00EF396C" w14:paraId="63CDEC9C" w14:textId="77777777" w:rsidTr="00EF396C">
        <w:trPr>
          <w:trHeight w:val="735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E57F" w14:textId="77777777" w:rsidR="00EF396C" w:rsidRPr="00EF396C" w:rsidRDefault="00EF396C" w:rsidP="00EF396C">
            <w:pPr>
              <w:rPr>
                <w:sz w:val="24"/>
                <w:szCs w:val="24"/>
              </w:rPr>
            </w:pPr>
            <w:r w:rsidRPr="00EF396C">
              <w:rPr>
                <w:sz w:val="24"/>
                <w:szCs w:val="24"/>
              </w:rPr>
              <w:t xml:space="preserve">Percentages are rounded according to the smallest, unsuppressed denominator </w:t>
            </w:r>
            <w:proofErr w:type="gramStart"/>
            <w:r w:rsidRPr="00EF396C">
              <w:rPr>
                <w:sz w:val="24"/>
                <w:szCs w:val="24"/>
              </w:rPr>
              <w:t>in a given</w:t>
            </w:r>
            <w:proofErr w:type="gramEnd"/>
            <w:r w:rsidRPr="00EF396C">
              <w:rPr>
                <w:sz w:val="24"/>
                <w:szCs w:val="24"/>
              </w:rPr>
              <w:t xml:space="preserve"> mode and characteristic. If the denominator rounds to:</w:t>
            </w:r>
          </w:p>
        </w:tc>
      </w:tr>
      <w:tr w:rsidR="00EF396C" w:rsidRPr="00EF396C" w14:paraId="54564B01" w14:textId="77777777" w:rsidTr="00EF396C">
        <w:trPr>
          <w:trHeight w:val="42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14B5" w14:textId="77777777" w:rsidR="00EF396C" w:rsidRPr="00EF396C" w:rsidRDefault="00EF396C" w:rsidP="00EF396C">
            <w:pPr>
              <w:rPr>
                <w:sz w:val="24"/>
                <w:szCs w:val="24"/>
              </w:rPr>
            </w:pPr>
            <w:r w:rsidRPr="00EF396C">
              <w:rPr>
                <w:sz w:val="24"/>
                <w:szCs w:val="24"/>
              </w:rPr>
              <w:t>- 50 or less: percentages are rounded to 5%</w:t>
            </w:r>
          </w:p>
        </w:tc>
      </w:tr>
      <w:tr w:rsidR="00EF396C" w:rsidRPr="00EF396C" w14:paraId="40ADEB63" w14:textId="77777777" w:rsidTr="00EF396C">
        <w:trPr>
          <w:trHeight w:val="29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4AE5" w14:textId="77777777" w:rsidR="00EF396C" w:rsidRPr="00EF396C" w:rsidRDefault="00EF396C" w:rsidP="00EF396C">
            <w:pPr>
              <w:rPr>
                <w:sz w:val="24"/>
                <w:szCs w:val="24"/>
              </w:rPr>
            </w:pPr>
            <w:r w:rsidRPr="00EF396C">
              <w:rPr>
                <w:sz w:val="24"/>
                <w:szCs w:val="24"/>
              </w:rPr>
              <w:t>- 1000 or less: percentages are rounded to 1%</w:t>
            </w:r>
          </w:p>
        </w:tc>
      </w:tr>
      <w:tr w:rsidR="00EF396C" w:rsidRPr="00EF396C" w14:paraId="1593F740" w14:textId="77777777" w:rsidTr="00EF396C">
        <w:trPr>
          <w:trHeight w:val="29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17A5" w14:textId="77777777" w:rsidR="00EF396C" w:rsidRPr="00EF396C" w:rsidRDefault="00EF396C" w:rsidP="00EF396C">
            <w:pPr>
              <w:rPr>
                <w:sz w:val="24"/>
                <w:szCs w:val="24"/>
              </w:rPr>
            </w:pPr>
            <w:r w:rsidRPr="00EF396C">
              <w:rPr>
                <w:sz w:val="24"/>
                <w:szCs w:val="24"/>
              </w:rPr>
              <w:t>- More than 1000: percentages are rounded to 0.1%</w:t>
            </w:r>
          </w:p>
        </w:tc>
      </w:tr>
      <w:tr w:rsidR="00EF396C" w:rsidRPr="00EF396C" w14:paraId="3A916D8D" w14:textId="77777777" w:rsidTr="00EF396C">
        <w:trPr>
          <w:trHeight w:val="57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111B6" w14:textId="77777777" w:rsidR="00EF396C" w:rsidRPr="00EF396C" w:rsidRDefault="00EF396C" w:rsidP="00EF396C">
            <w:pPr>
              <w:rPr>
                <w:sz w:val="24"/>
                <w:szCs w:val="24"/>
              </w:rPr>
            </w:pPr>
            <w:r w:rsidRPr="00EF396C">
              <w:rPr>
                <w:sz w:val="24"/>
                <w:szCs w:val="24"/>
              </w:rPr>
              <w:t xml:space="preserve">"N/A" is displayed where there is no provision </w:t>
            </w:r>
            <w:proofErr w:type="gramStart"/>
            <w:r w:rsidRPr="00EF396C">
              <w:rPr>
                <w:sz w:val="24"/>
                <w:szCs w:val="24"/>
              </w:rPr>
              <w:t>in a given</w:t>
            </w:r>
            <w:proofErr w:type="gramEnd"/>
            <w:r w:rsidRPr="00EF396C">
              <w:rPr>
                <w:sz w:val="24"/>
                <w:szCs w:val="24"/>
              </w:rPr>
              <w:t xml:space="preserve"> mode or level </w:t>
            </w:r>
          </w:p>
        </w:tc>
      </w:tr>
      <w:tr w:rsidR="00EF396C" w:rsidRPr="00EF396C" w14:paraId="2D2BC8AD" w14:textId="77777777" w:rsidTr="00EF396C">
        <w:trPr>
          <w:trHeight w:val="89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48C6A" w14:textId="77777777" w:rsidR="00EF396C" w:rsidRPr="00EF396C" w:rsidRDefault="00EF396C" w:rsidP="00EF396C">
            <w:r w:rsidRPr="00EF396C">
              <w:t xml:space="preserve">"DP" indicates suppression for data protection reasons. This is applied where the numerator is two or </w:t>
            </w:r>
            <w:proofErr w:type="gramStart"/>
            <w:r w:rsidRPr="00EF396C">
              <w:t>less, or</w:t>
            </w:r>
            <w:proofErr w:type="gramEnd"/>
            <w:r w:rsidRPr="00EF396C">
              <w:t xml:space="preserve"> differs from the denominator by no more than two students. </w:t>
            </w:r>
          </w:p>
        </w:tc>
      </w:tr>
    </w:tbl>
    <w:p w14:paraId="5DBBB9A3" w14:textId="77777777" w:rsidR="00EF396C" w:rsidRDefault="00EF396C" w:rsidP="00EF396C"/>
    <w:sectPr w:rsidR="00EF396C" w:rsidSect="00EF3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E45EB"/>
    <w:multiLevelType w:val="hybridMultilevel"/>
    <w:tmpl w:val="0C38229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48760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6C"/>
    <w:rsid w:val="005162B2"/>
    <w:rsid w:val="0086206D"/>
    <w:rsid w:val="00EC3CC0"/>
    <w:rsid w:val="00EF396C"/>
    <w:rsid w:val="00F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F3E6"/>
  <w15:chartTrackingRefBased/>
  <w15:docId w15:val="{1CD765F7-89C6-4784-B6F7-C9C872EC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 Clark</dc:creator>
  <cp:keywords/>
  <dc:description/>
  <cp:lastModifiedBy>Morley Clark</cp:lastModifiedBy>
  <cp:revision>1</cp:revision>
  <dcterms:created xsi:type="dcterms:W3CDTF">2023-10-13T10:49:00Z</dcterms:created>
  <dcterms:modified xsi:type="dcterms:W3CDTF">2023-10-13T11:01:00Z</dcterms:modified>
</cp:coreProperties>
</file>