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6100D" w14:textId="77777777" w:rsidR="00110399" w:rsidRDefault="00FA3510">
      <w:pPr>
        <w:rPr>
          <w:b/>
          <w:sz w:val="36"/>
          <w:szCs w:val="36"/>
        </w:rPr>
      </w:pPr>
      <w:r>
        <w:rPr>
          <w:b/>
          <w:sz w:val="36"/>
          <w:szCs w:val="36"/>
        </w:rPr>
        <w:t>Graduate Internship Programme – Employer Job Description</w:t>
      </w:r>
    </w:p>
    <w:tbl>
      <w:tblPr>
        <w:tblStyle w:val="a"/>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3539"/>
        <w:gridCol w:w="6521"/>
      </w:tblGrid>
      <w:tr w:rsidR="00110399" w14:paraId="25114682" w14:textId="77777777" w:rsidTr="00BD619C">
        <w:tc>
          <w:tcPr>
            <w:tcW w:w="3539" w:type="dxa"/>
            <w:shd w:val="clear" w:color="auto" w:fill="B4C6E7"/>
          </w:tcPr>
          <w:p w14:paraId="05028A5C" w14:textId="77777777" w:rsidR="00110399" w:rsidRDefault="00FA3510">
            <w:pPr>
              <w:rPr>
                <w:b/>
                <w:sz w:val="24"/>
                <w:szCs w:val="24"/>
              </w:rPr>
            </w:pPr>
            <w:r>
              <w:rPr>
                <w:b/>
                <w:sz w:val="24"/>
                <w:szCs w:val="24"/>
              </w:rPr>
              <w:t>Job title</w:t>
            </w:r>
          </w:p>
        </w:tc>
        <w:tc>
          <w:tcPr>
            <w:tcW w:w="6521" w:type="dxa"/>
          </w:tcPr>
          <w:p w14:paraId="4D829169" w14:textId="2127C3ED" w:rsidR="00110399" w:rsidRDefault="00733600" w:rsidP="00733600">
            <w:pPr>
              <w:tabs>
                <w:tab w:val="center" w:pos="3152"/>
              </w:tabs>
            </w:pPr>
            <w:r>
              <w:t>Graduate Research Assistant (OPH)</w:t>
            </w:r>
          </w:p>
        </w:tc>
      </w:tr>
      <w:tr w:rsidR="00110399" w14:paraId="2C8F240E" w14:textId="77777777" w:rsidTr="00BD619C">
        <w:tc>
          <w:tcPr>
            <w:tcW w:w="3539" w:type="dxa"/>
            <w:shd w:val="clear" w:color="auto" w:fill="B4C6E7"/>
          </w:tcPr>
          <w:p w14:paraId="22CAA924" w14:textId="77777777" w:rsidR="00110399" w:rsidRDefault="00FA3510">
            <w:pPr>
              <w:rPr>
                <w:b/>
                <w:sz w:val="24"/>
                <w:szCs w:val="24"/>
              </w:rPr>
            </w:pPr>
            <w:r>
              <w:rPr>
                <w:b/>
                <w:sz w:val="24"/>
                <w:szCs w:val="24"/>
              </w:rPr>
              <w:t>Organisation</w:t>
            </w:r>
          </w:p>
        </w:tc>
        <w:tc>
          <w:tcPr>
            <w:tcW w:w="6521" w:type="dxa"/>
          </w:tcPr>
          <w:p w14:paraId="53C7A198" w14:textId="77777777" w:rsidR="00110399" w:rsidRDefault="00FA3510">
            <w:r>
              <w:t>Opinion Hub Ltd</w:t>
            </w:r>
          </w:p>
        </w:tc>
      </w:tr>
      <w:tr w:rsidR="00110399" w14:paraId="06AA9A1E" w14:textId="77777777" w:rsidTr="00BD619C">
        <w:trPr>
          <w:trHeight w:val="716"/>
        </w:trPr>
        <w:tc>
          <w:tcPr>
            <w:tcW w:w="3539" w:type="dxa"/>
            <w:shd w:val="clear" w:color="auto" w:fill="B4C6E7"/>
          </w:tcPr>
          <w:p w14:paraId="0A66ECC7" w14:textId="77777777" w:rsidR="00110399" w:rsidRDefault="00FA3510">
            <w:pPr>
              <w:rPr>
                <w:b/>
                <w:sz w:val="24"/>
                <w:szCs w:val="24"/>
              </w:rPr>
            </w:pPr>
            <w:r>
              <w:rPr>
                <w:b/>
                <w:sz w:val="24"/>
                <w:szCs w:val="24"/>
              </w:rPr>
              <w:t>Line manager who the intern will report to</w:t>
            </w:r>
          </w:p>
        </w:tc>
        <w:tc>
          <w:tcPr>
            <w:tcW w:w="6521" w:type="dxa"/>
          </w:tcPr>
          <w:p w14:paraId="299650E8" w14:textId="77777777" w:rsidR="00110399" w:rsidRDefault="00000000">
            <w:hyperlink r:id="rId8">
              <w:r w:rsidR="00FA3510">
                <w:rPr>
                  <w:color w:val="0000EE"/>
                  <w:u w:val="single"/>
                </w:rPr>
                <w:t>Eleisha Stevens Opinion Hub</w:t>
              </w:r>
            </w:hyperlink>
          </w:p>
        </w:tc>
      </w:tr>
      <w:tr w:rsidR="00110399" w14:paraId="56803411" w14:textId="77777777" w:rsidTr="00BD619C">
        <w:tc>
          <w:tcPr>
            <w:tcW w:w="3539" w:type="dxa"/>
            <w:shd w:val="clear" w:color="auto" w:fill="B4C6E7"/>
          </w:tcPr>
          <w:p w14:paraId="59E72F76" w14:textId="77777777" w:rsidR="00110399" w:rsidRDefault="00FA3510">
            <w:pPr>
              <w:rPr>
                <w:b/>
                <w:sz w:val="24"/>
                <w:szCs w:val="24"/>
              </w:rPr>
            </w:pPr>
            <w:r>
              <w:rPr>
                <w:b/>
                <w:sz w:val="24"/>
                <w:szCs w:val="24"/>
              </w:rPr>
              <w:t>Is this role hybrid working or permanently onsite at your company?</w:t>
            </w:r>
          </w:p>
        </w:tc>
        <w:tc>
          <w:tcPr>
            <w:tcW w:w="6521" w:type="dxa"/>
          </w:tcPr>
          <w:p w14:paraId="1514B569" w14:textId="77777777" w:rsidR="00110399" w:rsidRDefault="00FA3510">
            <w:r>
              <w:t>Hybrid; 3-4 days per week onsite</w:t>
            </w:r>
          </w:p>
        </w:tc>
      </w:tr>
    </w:tbl>
    <w:p w14:paraId="0F5A4F7D" w14:textId="77777777" w:rsidR="00110399" w:rsidRDefault="00110399"/>
    <w:tbl>
      <w:tblPr>
        <w:tblStyle w:val="a0"/>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060"/>
      </w:tblGrid>
      <w:tr w:rsidR="00110399" w14:paraId="4B6DD008" w14:textId="77777777" w:rsidTr="00BD619C">
        <w:tc>
          <w:tcPr>
            <w:tcW w:w="10060" w:type="dxa"/>
            <w:shd w:val="clear" w:color="auto" w:fill="B4C6E7"/>
          </w:tcPr>
          <w:p w14:paraId="16A823B0" w14:textId="77777777" w:rsidR="00110399" w:rsidRDefault="00FA3510">
            <w:pPr>
              <w:rPr>
                <w:b/>
                <w:sz w:val="24"/>
                <w:szCs w:val="24"/>
              </w:rPr>
            </w:pPr>
            <w:r>
              <w:rPr>
                <w:b/>
                <w:sz w:val="24"/>
                <w:szCs w:val="24"/>
              </w:rPr>
              <w:t>Please provide a one sentence description for advertising the role on the GI website</w:t>
            </w:r>
          </w:p>
        </w:tc>
      </w:tr>
      <w:tr w:rsidR="00110399" w14:paraId="032FC1E7" w14:textId="77777777" w:rsidTr="00BD619C">
        <w:tc>
          <w:tcPr>
            <w:tcW w:w="10060" w:type="dxa"/>
          </w:tcPr>
          <w:p w14:paraId="4ED2AC7B" w14:textId="77777777" w:rsidR="00110399" w:rsidRDefault="00FA3510">
            <w:r>
              <w:t xml:space="preserve">Not to be missed opportunity to join us in assisting brands like Nestle, </w:t>
            </w:r>
            <w:proofErr w:type="spellStart"/>
            <w:r>
              <w:t>Hellmans</w:t>
            </w:r>
            <w:proofErr w:type="spellEnd"/>
            <w:r>
              <w:t>, Fever Tree, Mars to BMW, Bosch and Vaillant.</w:t>
            </w:r>
          </w:p>
        </w:tc>
      </w:tr>
    </w:tbl>
    <w:p w14:paraId="5A2E7EE0" w14:textId="77777777" w:rsidR="00110399" w:rsidRDefault="00110399"/>
    <w:tbl>
      <w:tblPr>
        <w:tblStyle w:val="a1"/>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060"/>
      </w:tblGrid>
      <w:tr w:rsidR="00110399" w14:paraId="06A7E221" w14:textId="77777777" w:rsidTr="00BD619C">
        <w:tc>
          <w:tcPr>
            <w:tcW w:w="10060" w:type="dxa"/>
            <w:shd w:val="clear" w:color="auto" w:fill="B4C6E7"/>
          </w:tcPr>
          <w:p w14:paraId="44C64DEA" w14:textId="77777777" w:rsidR="00110399" w:rsidRDefault="00FA3510">
            <w:pPr>
              <w:rPr>
                <w:b/>
                <w:sz w:val="24"/>
                <w:szCs w:val="24"/>
              </w:rPr>
            </w:pPr>
            <w:r>
              <w:rPr>
                <w:b/>
                <w:sz w:val="24"/>
                <w:szCs w:val="24"/>
              </w:rPr>
              <w:t>Main purpose of the job</w:t>
            </w:r>
          </w:p>
        </w:tc>
      </w:tr>
      <w:tr w:rsidR="00110399" w14:paraId="23F811D6" w14:textId="77777777" w:rsidTr="00BD619C">
        <w:tc>
          <w:tcPr>
            <w:tcW w:w="10060" w:type="dxa"/>
          </w:tcPr>
          <w:p w14:paraId="719AB07A" w14:textId="77777777" w:rsidR="00110399" w:rsidRDefault="00FA3510">
            <w:pPr>
              <w:rPr>
                <w:sz w:val="24"/>
                <w:szCs w:val="24"/>
              </w:rPr>
            </w:pPr>
            <w:r>
              <w:rPr>
                <w:sz w:val="24"/>
                <w:szCs w:val="24"/>
              </w:rPr>
              <w:t>The aim of the internship is for the post holder to gain employability skills and experience of working in a professional working environment and an understanding of aspects of the business.</w:t>
            </w:r>
          </w:p>
          <w:p w14:paraId="567123C4" w14:textId="77777777" w:rsidR="00110399" w:rsidRDefault="00FA3510">
            <w:pPr>
              <w:rPr>
                <w:sz w:val="24"/>
                <w:szCs w:val="24"/>
              </w:rPr>
            </w:pPr>
            <w:r>
              <w:rPr>
                <w:sz w:val="24"/>
                <w:szCs w:val="24"/>
              </w:rPr>
              <w:t>The post is to provide support for ongoing research projects at Opinion Hub Ltd.</w:t>
            </w:r>
          </w:p>
          <w:p w14:paraId="4D760253" w14:textId="77777777" w:rsidR="00110399" w:rsidRDefault="00FA3510">
            <w:pPr>
              <w:rPr>
                <w:sz w:val="24"/>
                <w:szCs w:val="24"/>
              </w:rPr>
            </w:pPr>
            <w:r>
              <w:rPr>
                <w:sz w:val="24"/>
                <w:szCs w:val="24"/>
              </w:rPr>
              <w:t xml:space="preserve">The post-holder will assist with planning and coordination of research studies and will be involved in recruitment of participants, data collection, analysis, and support for some of the administrative aspects of the research e.g., preparation and distribution of research materials. As well as hands on conducting some exciting central location tests and product taste tests onsite on behalf of </w:t>
            </w:r>
            <w:proofErr w:type="spellStart"/>
            <w:proofErr w:type="gramStart"/>
            <w:r>
              <w:rPr>
                <w:sz w:val="24"/>
                <w:szCs w:val="24"/>
              </w:rPr>
              <w:t>well known</w:t>
            </w:r>
            <w:proofErr w:type="spellEnd"/>
            <w:proofErr w:type="gramEnd"/>
            <w:r>
              <w:rPr>
                <w:sz w:val="24"/>
                <w:szCs w:val="24"/>
              </w:rPr>
              <w:t xml:space="preserve"> brands.</w:t>
            </w:r>
          </w:p>
          <w:p w14:paraId="4344081D" w14:textId="77777777" w:rsidR="00110399" w:rsidRDefault="00FA3510">
            <w:pPr>
              <w:rPr>
                <w:sz w:val="24"/>
                <w:szCs w:val="24"/>
              </w:rPr>
            </w:pPr>
            <w:r>
              <w:rPr>
                <w:sz w:val="24"/>
                <w:szCs w:val="24"/>
              </w:rPr>
              <w:t xml:space="preserve">Graduate Interns will be supported throughout their internship with a programme of development and evaluation. </w:t>
            </w:r>
          </w:p>
        </w:tc>
      </w:tr>
    </w:tbl>
    <w:p w14:paraId="7ED0F549" w14:textId="77777777" w:rsidR="00110399" w:rsidRDefault="00110399"/>
    <w:tbl>
      <w:tblPr>
        <w:tblStyle w:val="a2"/>
        <w:tblW w:w="10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054"/>
      </w:tblGrid>
      <w:tr w:rsidR="00110399" w14:paraId="23C50870" w14:textId="77777777" w:rsidTr="00BD619C">
        <w:tc>
          <w:tcPr>
            <w:tcW w:w="10054" w:type="dxa"/>
            <w:shd w:val="clear" w:color="auto" w:fill="B4C6E7"/>
          </w:tcPr>
          <w:p w14:paraId="315EFAB7" w14:textId="77777777" w:rsidR="00110399" w:rsidRDefault="00FA3510">
            <w:pPr>
              <w:rPr>
                <w:b/>
                <w:sz w:val="24"/>
                <w:szCs w:val="24"/>
              </w:rPr>
            </w:pPr>
            <w:r>
              <w:rPr>
                <w:b/>
                <w:sz w:val="24"/>
                <w:szCs w:val="24"/>
              </w:rPr>
              <w:t>What you will gain from this internship</w:t>
            </w:r>
          </w:p>
        </w:tc>
      </w:tr>
      <w:tr w:rsidR="00110399" w14:paraId="6F17F2DA" w14:textId="77777777" w:rsidTr="00BD619C">
        <w:tc>
          <w:tcPr>
            <w:tcW w:w="10054" w:type="dxa"/>
          </w:tcPr>
          <w:p w14:paraId="58E16EE0" w14:textId="77777777" w:rsidR="00110399" w:rsidRPr="00BD619C" w:rsidRDefault="00110399"/>
          <w:p w14:paraId="5B677E6F" w14:textId="77777777" w:rsidR="00110399" w:rsidRPr="00BD619C" w:rsidRDefault="00FA3510">
            <w:pPr>
              <w:numPr>
                <w:ilvl w:val="0"/>
                <w:numId w:val="1"/>
              </w:numPr>
            </w:pPr>
            <w:r w:rsidRPr="00BD619C">
              <w:t xml:space="preserve">Real insights and experience in start to finish research and fieldwork </w:t>
            </w:r>
            <w:proofErr w:type="gramStart"/>
            <w:r w:rsidRPr="00BD619C">
              <w:t>projects</w:t>
            </w:r>
            <w:proofErr w:type="gramEnd"/>
          </w:p>
          <w:p w14:paraId="2C6A5A37" w14:textId="77777777" w:rsidR="00110399" w:rsidRPr="00BD619C" w:rsidRDefault="00FA3510">
            <w:pPr>
              <w:numPr>
                <w:ilvl w:val="0"/>
                <w:numId w:val="1"/>
              </w:numPr>
            </w:pPr>
            <w:r w:rsidRPr="00BD619C">
              <w:t xml:space="preserve">Working with some </w:t>
            </w:r>
            <w:proofErr w:type="spellStart"/>
            <w:proofErr w:type="gramStart"/>
            <w:r w:rsidRPr="00BD619C">
              <w:t>well known</w:t>
            </w:r>
            <w:proofErr w:type="spellEnd"/>
            <w:proofErr w:type="gramEnd"/>
            <w:r w:rsidRPr="00BD619C">
              <w:t xml:space="preserve"> international brands as well as small start ups</w:t>
            </w:r>
          </w:p>
          <w:p w14:paraId="0713CD6B" w14:textId="77777777" w:rsidR="00110399" w:rsidRPr="00BD619C" w:rsidRDefault="00FA3510">
            <w:pPr>
              <w:numPr>
                <w:ilvl w:val="0"/>
                <w:numId w:val="1"/>
              </w:numPr>
            </w:pPr>
            <w:r w:rsidRPr="00BD619C">
              <w:t xml:space="preserve">Real responsibilities and tasks set within respondent recruitment, planning, conducting fieldwork and some </w:t>
            </w:r>
            <w:proofErr w:type="gramStart"/>
            <w:r w:rsidRPr="00BD619C">
              <w:t>analysis</w:t>
            </w:r>
            <w:proofErr w:type="gramEnd"/>
          </w:p>
          <w:p w14:paraId="1DBC48C1" w14:textId="7AB31904" w:rsidR="00110399" w:rsidRPr="00BD619C" w:rsidRDefault="00FA3510">
            <w:pPr>
              <w:numPr>
                <w:ilvl w:val="0"/>
                <w:numId w:val="1"/>
              </w:numPr>
            </w:pPr>
            <w:r w:rsidRPr="00BD619C">
              <w:t xml:space="preserve">Opportunity to join our management brainstorming sessions to both learn and add value and </w:t>
            </w:r>
            <w:r w:rsidR="003D4231" w:rsidRPr="00BD619C">
              <w:t xml:space="preserve">a </w:t>
            </w:r>
            <w:r w:rsidRPr="00BD619C">
              <w:t xml:space="preserve">different </w:t>
            </w:r>
            <w:proofErr w:type="gramStart"/>
            <w:r w:rsidRPr="00BD619C">
              <w:t>perspective</w:t>
            </w:r>
            <w:proofErr w:type="gramEnd"/>
          </w:p>
          <w:p w14:paraId="5B3FE782" w14:textId="77777777" w:rsidR="00110399" w:rsidRPr="00BD619C" w:rsidRDefault="00FA3510">
            <w:pPr>
              <w:numPr>
                <w:ilvl w:val="0"/>
                <w:numId w:val="1"/>
              </w:numPr>
            </w:pPr>
            <w:r w:rsidRPr="00BD619C">
              <w:t>Training and support</w:t>
            </w:r>
          </w:p>
          <w:p w14:paraId="3DA1466F" w14:textId="77777777" w:rsidR="00110399" w:rsidRPr="00BD619C" w:rsidRDefault="00110399"/>
        </w:tc>
      </w:tr>
    </w:tbl>
    <w:p w14:paraId="04CC8FEF" w14:textId="77777777" w:rsidR="00110399" w:rsidRDefault="00110399"/>
    <w:tbl>
      <w:tblPr>
        <w:tblStyle w:val="a3"/>
        <w:tblW w:w="10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054"/>
      </w:tblGrid>
      <w:tr w:rsidR="00110399" w14:paraId="27CDB5AF" w14:textId="77777777" w:rsidTr="00BD619C">
        <w:trPr>
          <w:trHeight w:val="274"/>
        </w:trPr>
        <w:tc>
          <w:tcPr>
            <w:tcW w:w="10054" w:type="dxa"/>
            <w:shd w:val="clear" w:color="auto" w:fill="B4C6E7"/>
          </w:tcPr>
          <w:p w14:paraId="36BA6551" w14:textId="77777777" w:rsidR="00110399" w:rsidRDefault="00FA3510">
            <w:pPr>
              <w:rPr>
                <w:b/>
                <w:sz w:val="24"/>
                <w:szCs w:val="24"/>
              </w:rPr>
            </w:pPr>
            <w:r>
              <w:rPr>
                <w:b/>
                <w:sz w:val="24"/>
                <w:szCs w:val="24"/>
              </w:rPr>
              <w:t>Key areas of responsibility</w:t>
            </w:r>
          </w:p>
        </w:tc>
      </w:tr>
      <w:tr w:rsidR="00110399" w14:paraId="45A3527D" w14:textId="77777777" w:rsidTr="00BD619C">
        <w:tc>
          <w:tcPr>
            <w:tcW w:w="10054" w:type="dxa"/>
          </w:tcPr>
          <w:p w14:paraId="19BFCB93" w14:textId="77777777" w:rsidR="00110399" w:rsidRPr="00BD619C" w:rsidRDefault="00110399"/>
          <w:p w14:paraId="6DF18770" w14:textId="4BBB063F" w:rsidR="00110399" w:rsidRPr="00BD619C" w:rsidRDefault="00FA3510">
            <w:pPr>
              <w:numPr>
                <w:ilvl w:val="0"/>
                <w:numId w:val="2"/>
              </w:numPr>
            </w:pPr>
            <w:r w:rsidRPr="00BD619C">
              <w:t xml:space="preserve">Assisting our Project Managers, Researcher and Recruitment Manager with full cycle studies to ensure projects </w:t>
            </w:r>
            <w:r w:rsidR="003D4231" w:rsidRPr="00BD619C">
              <w:t>run smoothly</w:t>
            </w:r>
            <w:r w:rsidRPr="00BD619C">
              <w:t xml:space="preserve"> on time and to </w:t>
            </w:r>
            <w:r w:rsidR="003D4231" w:rsidRPr="00BD619C">
              <w:t>clients'</w:t>
            </w:r>
            <w:r w:rsidRPr="00BD619C">
              <w:t xml:space="preserve"> </w:t>
            </w:r>
            <w:proofErr w:type="gramStart"/>
            <w:r w:rsidRPr="00BD619C">
              <w:t>expectation</w:t>
            </w:r>
            <w:proofErr w:type="gramEnd"/>
          </w:p>
          <w:p w14:paraId="65E5C700" w14:textId="77777777" w:rsidR="00110399" w:rsidRPr="00BD619C" w:rsidRDefault="00FA3510">
            <w:pPr>
              <w:numPr>
                <w:ilvl w:val="0"/>
                <w:numId w:val="2"/>
              </w:numPr>
            </w:pPr>
            <w:r w:rsidRPr="00BD619C">
              <w:t xml:space="preserve">Creating surveys, </w:t>
            </w:r>
            <w:proofErr w:type="gramStart"/>
            <w:r w:rsidRPr="00BD619C">
              <w:t>emails</w:t>
            </w:r>
            <w:proofErr w:type="gramEnd"/>
            <w:r w:rsidRPr="00BD619C">
              <w:t xml:space="preserve"> and forms</w:t>
            </w:r>
          </w:p>
          <w:p w14:paraId="3B1039D2" w14:textId="77777777" w:rsidR="00110399" w:rsidRPr="00BD619C" w:rsidRDefault="00FA3510">
            <w:pPr>
              <w:numPr>
                <w:ilvl w:val="0"/>
                <w:numId w:val="2"/>
              </w:numPr>
            </w:pPr>
            <w:r w:rsidRPr="00BD619C">
              <w:t>Respondent recruitment</w:t>
            </w:r>
          </w:p>
          <w:p w14:paraId="7886F990" w14:textId="2C83E1E6" w:rsidR="00110399" w:rsidRPr="00BD619C" w:rsidRDefault="00FA3510">
            <w:pPr>
              <w:numPr>
                <w:ilvl w:val="0"/>
                <w:numId w:val="2"/>
              </w:numPr>
            </w:pPr>
            <w:r w:rsidRPr="00BD619C">
              <w:t xml:space="preserve">Set up, set down, conducting </w:t>
            </w:r>
            <w:r w:rsidR="003D4231" w:rsidRPr="00BD619C">
              <w:t>on-site</w:t>
            </w:r>
            <w:r w:rsidRPr="00BD619C">
              <w:t xml:space="preserve"> market research and in home research </w:t>
            </w:r>
            <w:proofErr w:type="gramStart"/>
            <w:r w:rsidRPr="00BD619C">
              <w:t>projects</w:t>
            </w:r>
            <w:proofErr w:type="gramEnd"/>
          </w:p>
          <w:p w14:paraId="6D210611" w14:textId="77777777" w:rsidR="00110399" w:rsidRPr="00BD619C" w:rsidRDefault="00FA3510">
            <w:pPr>
              <w:numPr>
                <w:ilvl w:val="0"/>
                <w:numId w:val="2"/>
              </w:numPr>
            </w:pPr>
            <w:r w:rsidRPr="00BD619C">
              <w:t>Handling data</w:t>
            </w:r>
          </w:p>
          <w:p w14:paraId="26F2A4A7" w14:textId="77777777" w:rsidR="00110399" w:rsidRPr="00BD619C" w:rsidRDefault="00110399"/>
        </w:tc>
      </w:tr>
    </w:tbl>
    <w:p w14:paraId="25A06B9D" w14:textId="77777777" w:rsidR="00110399" w:rsidRDefault="00110399"/>
    <w:tbl>
      <w:tblPr>
        <w:tblStyle w:val="a4"/>
        <w:tblW w:w="10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054"/>
      </w:tblGrid>
      <w:tr w:rsidR="00110399" w14:paraId="2B33D616" w14:textId="77777777" w:rsidTr="00BD619C">
        <w:tc>
          <w:tcPr>
            <w:tcW w:w="10054" w:type="dxa"/>
            <w:shd w:val="clear" w:color="auto" w:fill="B4C6E7" w:themeFill="accent1" w:themeFillTint="66"/>
          </w:tcPr>
          <w:p w14:paraId="164D3696" w14:textId="4675C9B0" w:rsidR="00110399" w:rsidRDefault="2CCDD347" w:rsidP="50A1FE88">
            <w:pPr>
              <w:pBdr>
                <w:top w:val="nil"/>
                <w:left w:val="nil"/>
                <w:bottom w:val="nil"/>
                <w:right w:val="nil"/>
                <w:between w:val="nil"/>
              </w:pBdr>
              <w:spacing w:after="200" w:line="276" w:lineRule="auto"/>
              <w:rPr>
                <w:sz w:val="24"/>
                <w:szCs w:val="24"/>
              </w:rPr>
            </w:pPr>
            <w:r w:rsidRPr="50A1FE88">
              <w:rPr>
                <w:b/>
                <w:bCs/>
                <w:color w:val="000000" w:themeColor="text1"/>
                <w:sz w:val="24"/>
                <w:szCs w:val="24"/>
                <w:lang w:val="en-US"/>
              </w:rPr>
              <w:lastRenderedPageBreak/>
              <w:t>Skills/knowledge that would be desirable</w:t>
            </w:r>
          </w:p>
        </w:tc>
      </w:tr>
      <w:tr w:rsidR="00110399" w14:paraId="0632E3FF" w14:textId="77777777" w:rsidTr="00BD619C">
        <w:tc>
          <w:tcPr>
            <w:tcW w:w="10054" w:type="dxa"/>
          </w:tcPr>
          <w:p w14:paraId="7EA8C94E" w14:textId="77777777" w:rsidR="00110399" w:rsidRPr="00BD619C" w:rsidRDefault="00110399"/>
          <w:p w14:paraId="2C3FA1D5" w14:textId="77777777" w:rsidR="00110399" w:rsidRPr="00BD619C" w:rsidRDefault="00FA3510">
            <w:pPr>
              <w:numPr>
                <w:ilvl w:val="0"/>
                <w:numId w:val="3"/>
              </w:numPr>
            </w:pPr>
            <w:r w:rsidRPr="00BD619C">
              <w:t>Excellent communications skills</w:t>
            </w:r>
          </w:p>
          <w:p w14:paraId="203042D2" w14:textId="77777777" w:rsidR="00110399" w:rsidRPr="00BD619C" w:rsidRDefault="00FA3510">
            <w:pPr>
              <w:numPr>
                <w:ilvl w:val="0"/>
                <w:numId w:val="3"/>
              </w:numPr>
            </w:pPr>
            <w:r w:rsidRPr="00BD619C">
              <w:t xml:space="preserve">Team player as well as able to work on own </w:t>
            </w:r>
            <w:proofErr w:type="gramStart"/>
            <w:r w:rsidRPr="00BD619C">
              <w:t>initiative</w:t>
            </w:r>
            <w:proofErr w:type="gramEnd"/>
          </w:p>
          <w:p w14:paraId="76802EFA" w14:textId="77777777" w:rsidR="00110399" w:rsidRPr="00BD619C" w:rsidRDefault="00FA3510">
            <w:pPr>
              <w:numPr>
                <w:ilvl w:val="0"/>
                <w:numId w:val="3"/>
              </w:numPr>
            </w:pPr>
            <w:r w:rsidRPr="00BD619C">
              <w:t>Accuracy and eye for details</w:t>
            </w:r>
          </w:p>
          <w:p w14:paraId="2E9731F8" w14:textId="77777777" w:rsidR="00110399" w:rsidRPr="00BD619C" w:rsidRDefault="00FA3510">
            <w:pPr>
              <w:numPr>
                <w:ilvl w:val="0"/>
                <w:numId w:val="3"/>
              </w:numPr>
            </w:pPr>
            <w:r w:rsidRPr="00BD619C">
              <w:t>Excellent time management</w:t>
            </w:r>
          </w:p>
          <w:p w14:paraId="7964C863" w14:textId="77777777" w:rsidR="00110399" w:rsidRPr="00BD619C" w:rsidRDefault="00FA3510">
            <w:pPr>
              <w:numPr>
                <w:ilvl w:val="0"/>
                <w:numId w:val="3"/>
              </w:numPr>
            </w:pPr>
            <w:r w:rsidRPr="00BD619C">
              <w:t xml:space="preserve">Enthusiastic about people, </w:t>
            </w:r>
            <w:proofErr w:type="gramStart"/>
            <w:r w:rsidRPr="00BD619C">
              <w:t>business</w:t>
            </w:r>
            <w:proofErr w:type="gramEnd"/>
            <w:r w:rsidRPr="00BD619C">
              <w:t xml:space="preserve"> and research</w:t>
            </w:r>
          </w:p>
          <w:p w14:paraId="2A68813E" w14:textId="77777777" w:rsidR="00110399" w:rsidRPr="00BD619C" w:rsidRDefault="00110399"/>
        </w:tc>
      </w:tr>
    </w:tbl>
    <w:p w14:paraId="69615127" w14:textId="77777777" w:rsidR="00110399" w:rsidRDefault="00110399"/>
    <w:tbl>
      <w:tblPr>
        <w:tblStyle w:val="a5"/>
        <w:tblW w:w="100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Pr>
      <w:tblGrid>
        <w:gridCol w:w="10054"/>
      </w:tblGrid>
      <w:tr w:rsidR="00110399" w14:paraId="3D091AEF" w14:textId="77777777" w:rsidTr="00BD619C">
        <w:tc>
          <w:tcPr>
            <w:tcW w:w="10054" w:type="dxa"/>
            <w:shd w:val="clear" w:color="auto" w:fill="B4C6E7"/>
          </w:tcPr>
          <w:p w14:paraId="557322C1" w14:textId="77777777" w:rsidR="00110399" w:rsidRDefault="00FA3510">
            <w:pPr>
              <w:rPr>
                <w:b/>
                <w:sz w:val="24"/>
                <w:szCs w:val="24"/>
              </w:rPr>
            </w:pPr>
            <w:r>
              <w:rPr>
                <w:b/>
                <w:sz w:val="24"/>
                <w:szCs w:val="24"/>
              </w:rPr>
              <w:t>Recruitment criteria</w:t>
            </w:r>
          </w:p>
        </w:tc>
      </w:tr>
      <w:tr w:rsidR="00110399" w14:paraId="11747DC9" w14:textId="77777777" w:rsidTr="00BD619C">
        <w:tc>
          <w:tcPr>
            <w:tcW w:w="10054" w:type="dxa"/>
          </w:tcPr>
          <w:p w14:paraId="215B0DFB" w14:textId="77777777" w:rsidR="00110399" w:rsidRDefault="00110399">
            <w:pPr>
              <w:rPr>
                <w:sz w:val="4"/>
                <w:szCs w:val="4"/>
              </w:rPr>
            </w:pPr>
          </w:p>
          <w:p w14:paraId="3D3410C7" w14:textId="77777777" w:rsidR="00110399" w:rsidRDefault="00FA3510">
            <w:pPr>
              <w:rPr>
                <w:sz w:val="24"/>
                <w:szCs w:val="24"/>
              </w:rPr>
            </w:pPr>
            <w:r>
              <w:rPr>
                <w:sz w:val="24"/>
                <w:szCs w:val="24"/>
              </w:rPr>
              <w:t>Graduate must have completed an undergraduate degree, BA/BMus/BSc/BEng/LLB etc. and be from the summer graduating class of June/July 2023.</w:t>
            </w:r>
          </w:p>
        </w:tc>
      </w:tr>
    </w:tbl>
    <w:p w14:paraId="3D0A332E" w14:textId="77777777" w:rsidR="00110399" w:rsidRDefault="00110399"/>
    <w:p w14:paraId="4B5A372A" w14:textId="77777777" w:rsidR="00110399" w:rsidRDefault="00110399"/>
    <w:p w14:paraId="5F031CB9" w14:textId="77777777" w:rsidR="00110399" w:rsidRDefault="00110399"/>
    <w:p w14:paraId="1571D694" w14:textId="77777777" w:rsidR="00110399" w:rsidRDefault="00110399"/>
    <w:p w14:paraId="4B41986C" w14:textId="77777777" w:rsidR="00110399" w:rsidRDefault="00110399"/>
    <w:p w14:paraId="2E814AF7" w14:textId="77777777" w:rsidR="00110399" w:rsidRDefault="00110399"/>
    <w:p w14:paraId="3125B681" w14:textId="77777777" w:rsidR="00110399" w:rsidRDefault="00110399"/>
    <w:p w14:paraId="0ED7455D" w14:textId="77777777" w:rsidR="00110399" w:rsidRDefault="00110399"/>
    <w:p w14:paraId="738CB3BC" w14:textId="77777777" w:rsidR="00110399" w:rsidRDefault="00110399"/>
    <w:p w14:paraId="77D820EA" w14:textId="77777777" w:rsidR="00110399" w:rsidRDefault="00110399"/>
    <w:p w14:paraId="3973A752" w14:textId="77777777" w:rsidR="00110399" w:rsidRDefault="00110399"/>
    <w:p w14:paraId="24E6C770" w14:textId="77777777" w:rsidR="00110399" w:rsidRDefault="00110399"/>
    <w:p w14:paraId="447DD493" w14:textId="77777777" w:rsidR="00110399" w:rsidRDefault="00110399"/>
    <w:p w14:paraId="2A50F0C8" w14:textId="77777777" w:rsidR="00110399" w:rsidRDefault="00110399"/>
    <w:p w14:paraId="7E31F947" w14:textId="77777777" w:rsidR="00110399" w:rsidRDefault="00110399"/>
    <w:p w14:paraId="5E3503B7" w14:textId="77777777" w:rsidR="00110399" w:rsidRDefault="00110399"/>
    <w:p w14:paraId="32DC651D" w14:textId="77777777" w:rsidR="00110399" w:rsidRDefault="00FA3510">
      <w:r>
        <w:t>Updated: Jan 2024</w:t>
      </w:r>
    </w:p>
    <w:p w14:paraId="4C1FD703" w14:textId="77777777" w:rsidR="00110399" w:rsidRDefault="00110399"/>
    <w:sectPr w:rsidR="00110399">
      <w:headerReference w:type="default" r:id="rId9"/>
      <w:pgSz w:w="11906" w:h="16838"/>
      <w:pgMar w:top="1440" w:right="849" w:bottom="567" w:left="993"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C1B7F0" w14:textId="77777777" w:rsidR="003A6C04" w:rsidRDefault="003A6C04">
      <w:pPr>
        <w:spacing w:after="0" w:line="240" w:lineRule="auto"/>
      </w:pPr>
      <w:r>
        <w:separator/>
      </w:r>
    </w:p>
  </w:endnote>
  <w:endnote w:type="continuationSeparator" w:id="0">
    <w:p w14:paraId="56D8990F" w14:textId="77777777" w:rsidR="003A6C04" w:rsidRDefault="003A6C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B838D" w14:textId="77777777" w:rsidR="003A6C04" w:rsidRDefault="003A6C04">
      <w:pPr>
        <w:spacing w:after="0" w:line="240" w:lineRule="auto"/>
      </w:pPr>
      <w:r>
        <w:separator/>
      </w:r>
    </w:p>
  </w:footnote>
  <w:footnote w:type="continuationSeparator" w:id="0">
    <w:p w14:paraId="01070032" w14:textId="77777777" w:rsidR="003A6C04" w:rsidRDefault="003A6C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E5589B" w14:textId="77777777" w:rsidR="00110399" w:rsidRDefault="00FA3510">
    <w:pPr>
      <w:pBdr>
        <w:top w:val="nil"/>
        <w:left w:val="nil"/>
        <w:bottom w:val="nil"/>
        <w:right w:val="nil"/>
        <w:between w:val="nil"/>
      </w:pBdr>
      <w:tabs>
        <w:tab w:val="center" w:pos="4513"/>
        <w:tab w:val="right" w:pos="9026"/>
      </w:tabs>
      <w:spacing w:after="0" w:line="240" w:lineRule="auto"/>
      <w:rPr>
        <w:color w:val="000000"/>
      </w:rPr>
    </w:pPr>
    <w:r>
      <w:rPr>
        <w:noProof/>
      </w:rPr>
      <w:drawing>
        <wp:anchor distT="0" distB="0" distL="114300" distR="114300" simplePos="0" relativeHeight="251658240" behindDoc="0" locked="0" layoutInCell="1" hidden="0" allowOverlap="1" wp14:anchorId="6F84960E" wp14:editId="3C281ED5">
          <wp:simplePos x="0" y="0"/>
          <wp:positionH relativeFrom="column">
            <wp:posOffset>-634</wp:posOffset>
          </wp:positionH>
          <wp:positionV relativeFrom="paragraph">
            <wp:posOffset>-248919</wp:posOffset>
          </wp:positionV>
          <wp:extent cx="2113915" cy="557530"/>
          <wp:effectExtent l="0" t="0" r="0" b="0"/>
          <wp:wrapSquare wrapText="bothSides" distT="0" distB="0" distL="114300" distR="114300"/>
          <wp:docPr id="19" name="image1.png">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19" name="image1.png">
                    <a:extLst>
                      <a:ext uri="{C183D7F6-B498-43B3-948B-1728B52AA6E4}">
                        <adec:decorative xmlns:adec="http://schemas.microsoft.com/office/drawing/2017/decorative" val="1"/>
                      </a:ext>
                    </a:extLst>
                  </pic:cNvPr>
                  <pic:cNvPicPr preferRelativeResize="0"/>
                </pic:nvPicPr>
                <pic:blipFill>
                  <a:blip r:embed="rId1"/>
                  <a:srcRect/>
                  <a:stretch>
                    <a:fillRect/>
                  </a:stretch>
                </pic:blipFill>
                <pic:spPr>
                  <a:xfrm>
                    <a:off x="0" y="0"/>
                    <a:ext cx="2113915" cy="557530"/>
                  </a:xfrm>
                  <a:prstGeom prst="rect">
                    <a:avLst/>
                  </a:prstGeom>
                  <a:ln/>
                </pic:spPr>
              </pic:pic>
            </a:graphicData>
          </a:graphic>
        </wp:anchor>
      </w:drawing>
    </w:r>
  </w:p>
  <w:p w14:paraId="7C8522FF" w14:textId="77777777" w:rsidR="00110399" w:rsidRDefault="00110399">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F54F4"/>
    <w:multiLevelType w:val="multilevel"/>
    <w:tmpl w:val="D3867A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F0C430A"/>
    <w:multiLevelType w:val="multilevel"/>
    <w:tmpl w:val="570602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33972CF"/>
    <w:multiLevelType w:val="multilevel"/>
    <w:tmpl w:val="71761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222106325">
    <w:abstractNumId w:val="1"/>
  </w:num>
  <w:num w:numId="2" w16cid:durableId="189491786">
    <w:abstractNumId w:val="0"/>
  </w:num>
  <w:num w:numId="3" w16cid:durableId="282836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399"/>
    <w:rsid w:val="00110399"/>
    <w:rsid w:val="001B335B"/>
    <w:rsid w:val="003A6C04"/>
    <w:rsid w:val="003D4231"/>
    <w:rsid w:val="00733600"/>
    <w:rsid w:val="00A95FDC"/>
    <w:rsid w:val="00BD619C"/>
    <w:rsid w:val="00FA3510"/>
    <w:rsid w:val="2CCDD347"/>
    <w:rsid w:val="50A1FE8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0CABE4F"/>
  <w15:docId w15:val="{06D91088-B0CA-4228-8B7B-ADFCF016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5207"/>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E052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5207"/>
  </w:style>
  <w:style w:type="paragraph" w:styleId="Footer">
    <w:name w:val="footer"/>
    <w:basedOn w:val="Normal"/>
    <w:link w:val="FooterChar"/>
    <w:uiPriority w:val="99"/>
    <w:unhideWhenUsed/>
    <w:rsid w:val="00E052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5207"/>
  </w:style>
  <w:style w:type="table" w:styleId="TableGrid">
    <w:name w:val="Table Grid"/>
    <w:basedOn w:val="TableNormal"/>
    <w:uiPriority w:val="39"/>
    <w:rsid w:val="00E052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eleisha.stevens@opinionhub.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28fPwRWpKUc0GY0oyNAxDY/O4gw==">CgMxLjA4AHIhMW1QSG00NXE4QWwwZG1vY29PeXZQaUdrU2xSRzBxSzV1</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394</Words>
  <Characters>2246</Characters>
  <Application>Microsoft Office Word</Application>
  <DocSecurity>0</DocSecurity>
  <Lines>18</Lines>
  <Paragraphs>5</Paragraphs>
  <ScaleCrop>false</ScaleCrop>
  <Company>University of West London</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 Moore</dc:creator>
  <cp:lastModifiedBy>Samuel Morgan</cp:lastModifiedBy>
  <cp:revision>5</cp:revision>
  <dcterms:created xsi:type="dcterms:W3CDTF">2024-03-27T15:26:00Z</dcterms:created>
  <dcterms:modified xsi:type="dcterms:W3CDTF">2024-04-03T13:00:00Z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37b6648bde1c0226962d1868ccc057053ecd09ab5a554ad445130735067a5454</vt:lpwstr>
  </property>
</Properties>
</file>