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CF1C" w14:textId="61035AB3" w:rsidR="00E05207" w:rsidRPr="00AA4852" w:rsidRDefault="0031245F" w:rsidP="009E733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Graduate Internship Programme </w:t>
      </w:r>
      <w:r w:rsidR="006B3FFB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6B3FFB">
        <w:rPr>
          <w:b/>
          <w:sz w:val="36"/>
          <w:szCs w:val="36"/>
        </w:rPr>
        <w:t>Job Description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E05207" w14:paraId="62E7FA00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4B158384" w14:textId="754EF8B1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6521" w:type="dxa"/>
          </w:tcPr>
          <w:p w14:paraId="136348AE" w14:textId="79E8375D" w:rsidR="00E05207" w:rsidRDefault="00251DF5">
            <w:r>
              <w:t xml:space="preserve">Research </w:t>
            </w:r>
            <w:r w:rsidR="0018044A">
              <w:t>A</w:t>
            </w:r>
            <w:r>
              <w:t>nalyst</w:t>
            </w:r>
            <w:r w:rsidR="000F50CC">
              <w:t xml:space="preserve"> (PLAN1)</w:t>
            </w:r>
          </w:p>
        </w:tc>
      </w:tr>
      <w:tr w:rsidR="00E05207" w14:paraId="6441B3A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786EB414" w14:textId="5C68C575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School / Department</w:t>
            </w:r>
          </w:p>
        </w:tc>
        <w:tc>
          <w:tcPr>
            <w:tcW w:w="6521" w:type="dxa"/>
          </w:tcPr>
          <w:p w14:paraId="49FF5A8D" w14:textId="660E5CAB" w:rsidR="00E05207" w:rsidRDefault="004D5F8C">
            <w:r>
              <w:t>Strategic Planning</w:t>
            </w:r>
          </w:p>
        </w:tc>
      </w:tr>
      <w:tr w:rsidR="00E05207" w14:paraId="4B4BFC66" w14:textId="77777777" w:rsidTr="00C26BEF">
        <w:trPr>
          <w:trHeight w:val="716"/>
        </w:trPr>
        <w:tc>
          <w:tcPr>
            <w:tcW w:w="3539" w:type="dxa"/>
            <w:shd w:val="clear" w:color="auto" w:fill="B4C6E7" w:themeFill="accent1" w:themeFillTint="66"/>
          </w:tcPr>
          <w:p w14:paraId="57DE113B" w14:textId="2813E128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Line manager who the intern will report to</w:t>
            </w:r>
          </w:p>
        </w:tc>
        <w:tc>
          <w:tcPr>
            <w:tcW w:w="6521" w:type="dxa"/>
          </w:tcPr>
          <w:p w14:paraId="7D47EC95" w14:textId="1AC42F72" w:rsidR="00E05207" w:rsidRDefault="00251DF5">
            <w:r>
              <w:t>Charles Dallal</w:t>
            </w:r>
          </w:p>
        </w:tc>
      </w:tr>
      <w:tr w:rsidR="00E05207" w14:paraId="2E76093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3D1EC107" w14:textId="595C3B88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Is this role hybrid working or permanently onsite at UWL?</w:t>
            </w:r>
          </w:p>
        </w:tc>
        <w:tc>
          <w:tcPr>
            <w:tcW w:w="6521" w:type="dxa"/>
          </w:tcPr>
          <w:p w14:paraId="5FDFF991" w14:textId="0084527F" w:rsidR="00E05207" w:rsidRDefault="00251DF5">
            <w:r>
              <w:t>Hybrid Working</w:t>
            </w:r>
          </w:p>
        </w:tc>
      </w:tr>
    </w:tbl>
    <w:p w14:paraId="75581843" w14:textId="59347514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692E13BA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5357C504" w14:textId="34E5D27D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Please provide a one sentence description for advertising the role on the GI website</w:t>
            </w:r>
          </w:p>
        </w:tc>
      </w:tr>
      <w:tr w:rsidR="00E05207" w14:paraId="4BBF803D" w14:textId="77777777" w:rsidTr="00C26BEF">
        <w:tc>
          <w:tcPr>
            <w:tcW w:w="10060" w:type="dxa"/>
          </w:tcPr>
          <w:p w14:paraId="27B7A847" w14:textId="5456883C" w:rsidR="00E05207" w:rsidRDefault="0029573A">
            <w:r>
              <w:t xml:space="preserve">An excellent opportunity for a </w:t>
            </w:r>
            <w:r w:rsidR="000F50CC">
              <w:t>data-minded</w:t>
            </w:r>
            <w:r>
              <w:t xml:space="preserve"> individual to gain </w:t>
            </w:r>
            <w:r w:rsidR="000F50CC">
              <w:t>real-world</w:t>
            </w:r>
            <w:r>
              <w:t xml:space="preserve"> experience in a fast-paced analytical environment and to gain a deeper understanding of the higher education sector.</w:t>
            </w:r>
          </w:p>
        </w:tc>
      </w:tr>
    </w:tbl>
    <w:p w14:paraId="6FF9562C" w14:textId="6FC8D488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11849F25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6E92D1B9" w14:textId="2C21A89C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Main purpose of the job</w:t>
            </w:r>
          </w:p>
        </w:tc>
      </w:tr>
      <w:tr w:rsidR="00E05207" w14:paraId="72855AA9" w14:textId="77777777" w:rsidTr="00C26BEF">
        <w:tc>
          <w:tcPr>
            <w:tcW w:w="10060" w:type="dxa"/>
          </w:tcPr>
          <w:p w14:paraId="57466495" w14:textId="77777777" w:rsidR="0085169C" w:rsidRPr="0085169C" w:rsidRDefault="0085169C" w:rsidP="0085169C">
            <w:pPr>
              <w:rPr>
                <w:sz w:val="24"/>
                <w:szCs w:val="24"/>
              </w:rPr>
            </w:pPr>
            <w:r w:rsidRPr="0085169C">
              <w:rPr>
                <w:sz w:val="24"/>
                <w:szCs w:val="24"/>
              </w:rPr>
              <w:t>The aim of the internship is for the post holder to gain employability skills and experience of working in a professional working environment and an understanding of aspects of the business.</w:t>
            </w:r>
          </w:p>
          <w:p w14:paraId="4C9FB7A8" w14:textId="04690F13" w:rsidR="0085169C" w:rsidRPr="0085169C" w:rsidRDefault="0085169C" w:rsidP="0085169C">
            <w:pPr>
              <w:rPr>
                <w:sz w:val="24"/>
                <w:szCs w:val="24"/>
              </w:rPr>
            </w:pPr>
            <w:r w:rsidRPr="0085169C">
              <w:rPr>
                <w:sz w:val="24"/>
                <w:szCs w:val="24"/>
              </w:rPr>
              <w:t>The post is to provide support for ongoing research projects in the</w:t>
            </w:r>
            <w:r w:rsidR="0029573A">
              <w:rPr>
                <w:sz w:val="24"/>
                <w:szCs w:val="24"/>
              </w:rPr>
              <w:t xml:space="preserve"> Strategic Planning department.</w:t>
            </w:r>
          </w:p>
          <w:p w14:paraId="3C32B95A" w14:textId="3B2B31DE" w:rsidR="0085169C" w:rsidRPr="0085169C" w:rsidRDefault="0085169C" w:rsidP="0085169C">
            <w:pPr>
              <w:rPr>
                <w:sz w:val="24"/>
                <w:szCs w:val="24"/>
              </w:rPr>
            </w:pPr>
            <w:r w:rsidRPr="0085169C">
              <w:rPr>
                <w:sz w:val="24"/>
                <w:szCs w:val="24"/>
              </w:rPr>
              <w:t xml:space="preserve">The post-holder will assist with </w:t>
            </w:r>
            <w:r w:rsidR="000F50CC">
              <w:rPr>
                <w:sz w:val="24"/>
                <w:szCs w:val="24"/>
              </w:rPr>
              <w:t xml:space="preserve">the </w:t>
            </w:r>
            <w:r w:rsidRPr="0085169C">
              <w:rPr>
                <w:sz w:val="24"/>
                <w:szCs w:val="24"/>
              </w:rPr>
              <w:t xml:space="preserve">planning and coordination of research studies and will be involved in data collection, </w:t>
            </w:r>
            <w:r w:rsidR="00FF3796" w:rsidRPr="0085169C">
              <w:rPr>
                <w:sz w:val="24"/>
                <w:szCs w:val="24"/>
              </w:rPr>
              <w:t>analysis,</w:t>
            </w:r>
            <w:r w:rsidRPr="0085169C">
              <w:rPr>
                <w:sz w:val="24"/>
                <w:szCs w:val="24"/>
              </w:rPr>
              <w:t xml:space="preserve"> and support for some of the administrative aspects of the research e.g., preparation and distribution of research materials.</w:t>
            </w:r>
          </w:p>
          <w:p w14:paraId="27DA0883" w14:textId="4A0CECFC" w:rsidR="00E05207" w:rsidRPr="0085169C" w:rsidRDefault="0085169C" w:rsidP="00A16A55">
            <w:pPr>
              <w:rPr>
                <w:sz w:val="24"/>
                <w:szCs w:val="24"/>
              </w:rPr>
            </w:pPr>
            <w:r w:rsidRPr="0085169C">
              <w:rPr>
                <w:sz w:val="24"/>
                <w:szCs w:val="24"/>
              </w:rPr>
              <w:t xml:space="preserve">Graduate Interns will be supported throughout their internship with a programme of development and evaluation. </w:t>
            </w:r>
          </w:p>
        </w:tc>
      </w:tr>
    </w:tbl>
    <w:p w14:paraId="068E5E6B" w14:textId="5399603F" w:rsidR="00E05207" w:rsidRDefault="00E052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31086" w14:paraId="347518B0" w14:textId="77777777" w:rsidTr="00F31086">
        <w:tc>
          <w:tcPr>
            <w:tcW w:w="10054" w:type="dxa"/>
            <w:shd w:val="clear" w:color="auto" w:fill="B4C6E7" w:themeFill="accent1" w:themeFillTint="66"/>
          </w:tcPr>
          <w:p w14:paraId="300E6CEA" w14:textId="18F73B30" w:rsidR="00F31086" w:rsidRPr="008065F3" w:rsidRDefault="00386AD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What you will gain from this internship</w:t>
            </w:r>
          </w:p>
        </w:tc>
      </w:tr>
      <w:tr w:rsidR="00F31086" w14:paraId="526914EB" w14:textId="77777777" w:rsidTr="00F31086">
        <w:tc>
          <w:tcPr>
            <w:tcW w:w="10054" w:type="dxa"/>
          </w:tcPr>
          <w:p w14:paraId="07F069D2" w14:textId="2D18502B" w:rsidR="00F31086" w:rsidRPr="00792176" w:rsidRDefault="00F31086"/>
          <w:p w14:paraId="43723CB5" w14:textId="16B55A2A" w:rsidR="003C1295" w:rsidRPr="00792176" w:rsidRDefault="0029573A" w:rsidP="003C1295">
            <w:pPr>
              <w:pStyle w:val="ListParagraph"/>
              <w:numPr>
                <w:ilvl w:val="0"/>
                <w:numId w:val="3"/>
              </w:numPr>
            </w:pPr>
            <w:r w:rsidRPr="00792176">
              <w:t>The postholder will gain e</w:t>
            </w:r>
            <w:r w:rsidR="003C1295" w:rsidRPr="00792176">
              <w:t xml:space="preserve">xperience working on an </w:t>
            </w:r>
            <w:r w:rsidR="002E0DA2" w:rsidRPr="00792176">
              <w:t>end-to-end</w:t>
            </w:r>
            <w:r w:rsidR="003C1295" w:rsidRPr="00792176">
              <w:t xml:space="preserve"> analytics project that will directly impact the experience of current and future students at UWL</w:t>
            </w:r>
          </w:p>
          <w:p w14:paraId="67FB8550" w14:textId="77777777" w:rsidR="002E0DA2" w:rsidRPr="00792176" w:rsidRDefault="003C1295" w:rsidP="003C1295">
            <w:pPr>
              <w:pStyle w:val="ListParagraph"/>
              <w:numPr>
                <w:ilvl w:val="0"/>
                <w:numId w:val="3"/>
              </w:numPr>
            </w:pPr>
            <w:r w:rsidRPr="00792176">
              <w:t>Experience of working in a fast-paced and centrally located business function with a wide range of stakeholders</w:t>
            </w:r>
            <w:r w:rsidR="002E0DA2" w:rsidRPr="00792176">
              <w:t xml:space="preserve"> </w:t>
            </w:r>
          </w:p>
          <w:p w14:paraId="042290E8" w14:textId="4F31A865" w:rsidR="00C26BEF" w:rsidRPr="00792176" w:rsidRDefault="000F50CC" w:rsidP="003C1295">
            <w:pPr>
              <w:pStyle w:val="ListParagraph"/>
              <w:numPr>
                <w:ilvl w:val="0"/>
                <w:numId w:val="3"/>
              </w:numPr>
            </w:pPr>
            <w:r w:rsidRPr="00792176">
              <w:t>Real-world</w:t>
            </w:r>
            <w:r w:rsidR="002E0DA2" w:rsidRPr="00792176">
              <w:t xml:space="preserve"> experience </w:t>
            </w:r>
            <w:r w:rsidRPr="00792176">
              <w:t>in</w:t>
            </w:r>
            <w:r w:rsidR="002E0DA2" w:rsidRPr="00792176">
              <w:t xml:space="preserve"> translating data into actionable insight</w:t>
            </w:r>
          </w:p>
          <w:p w14:paraId="7D5D0284" w14:textId="4D9B65D7" w:rsidR="002E0DA2" w:rsidRPr="00792176" w:rsidRDefault="002E0DA2" w:rsidP="003C1295">
            <w:pPr>
              <w:pStyle w:val="ListParagraph"/>
              <w:numPr>
                <w:ilvl w:val="0"/>
                <w:numId w:val="3"/>
              </w:numPr>
            </w:pPr>
            <w:r w:rsidRPr="00792176">
              <w:t xml:space="preserve">Experience </w:t>
            </w:r>
            <w:r w:rsidR="000F50CC" w:rsidRPr="00792176">
              <w:t>in</w:t>
            </w:r>
            <w:r w:rsidRPr="00792176">
              <w:t xml:space="preserve"> utilising different tools and software to perform data analysis</w:t>
            </w:r>
          </w:p>
          <w:p w14:paraId="0B40DCF3" w14:textId="08D79D14" w:rsidR="002E0DA2" w:rsidRPr="00792176" w:rsidRDefault="002E0DA2" w:rsidP="002E0DA2">
            <w:pPr>
              <w:pStyle w:val="ListParagraph"/>
            </w:pPr>
          </w:p>
        </w:tc>
      </w:tr>
    </w:tbl>
    <w:p w14:paraId="3E0E27E1" w14:textId="1FD121B7" w:rsidR="00F31086" w:rsidRDefault="00F310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F7CB3" w14:paraId="31A1140C" w14:textId="77777777" w:rsidTr="00E8214A">
        <w:trPr>
          <w:trHeight w:val="274"/>
        </w:trPr>
        <w:tc>
          <w:tcPr>
            <w:tcW w:w="10054" w:type="dxa"/>
            <w:shd w:val="clear" w:color="auto" w:fill="B4C6E7" w:themeFill="accent1" w:themeFillTint="66"/>
          </w:tcPr>
          <w:p w14:paraId="70A629DE" w14:textId="4472C72B" w:rsidR="006F7CB3" w:rsidRPr="008065F3" w:rsidRDefault="004E6578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lastRenderedPageBreak/>
              <w:t>Key areas of responsibility</w:t>
            </w:r>
          </w:p>
        </w:tc>
      </w:tr>
      <w:tr w:rsidR="006F7CB3" w14:paraId="0C295F60" w14:textId="77777777" w:rsidTr="00822514">
        <w:tc>
          <w:tcPr>
            <w:tcW w:w="10054" w:type="dxa"/>
          </w:tcPr>
          <w:p w14:paraId="0B8AE781" w14:textId="77777777" w:rsidR="006F7CB3" w:rsidRPr="00792176" w:rsidRDefault="006F7CB3" w:rsidP="00822514"/>
          <w:p w14:paraId="0A62451E" w14:textId="3998EF90" w:rsidR="00CD188E" w:rsidRPr="00792176" w:rsidRDefault="00CD188E" w:rsidP="00F24BB5">
            <w:pPr>
              <w:pStyle w:val="ListParagraph"/>
              <w:numPr>
                <w:ilvl w:val="0"/>
                <w:numId w:val="2"/>
              </w:numPr>
            </w:pPr>
            <w:r w:rsidRPr="00792176">
              <w:t xml:space="preserve">Contribute to the design, </w:t>
            </w:r>
            <w:r w:rsidR="000F50CC" w:rsidRPr="00792176">
              <w:t>analysis,</w:t>
            </w:r>
            <w:r w:rsidRPr="00792176">
              <w:t xml:space="preserve"> and evaluation of a</w:t>
            </w:r>
            <w:r w:rsidR="00A51098" w:rsidRPr="00792176">
              <w:t>n end-to-end</w:t>
            </w:r>
            <w:r w:rsidRPr="00792176">
              <w:t xml:space="preserve"> data project</w:t>
            </w:r>
          </w:p>
          <w:p w14:paraId="5748F810" w14:textId="378EE6FA" w:rsidR="006F7CB3" w:rsidRPr="00792176" w:rsidRDefault="00CD188E" w:rsidP="00F24BB5">
            <w:pPr>
              <w:pStyle w:val="ListParagraph"/>
              <w:numPr>
                <w:ilvl w:val="0"/>
                <w:numId w:val="2"/>
              </w:numPr>
            </w:pPr>
            <w:r w:rsidRPr="00792176">
              <w:t xml:space="preserve">Support the Senior Data &amp; Insight Analyst in carrying out appropriate </w:t>
            </w:r>
            <w:r w:rsidR="00A51098" w:rsidRPr="00792176">
              <w:t xml:space="preserve">ad hoc </w:t>
            </w:r>
            <w:r w:rsidRPr="00792176">
              <w:t xml:space="preserve">analysis and evaluation on a wide range of relevant and often complex sources of data and producing appropriate reports and recommendations </w:t>
            </w:r>
          </w:p>
          <w:p w14:paraId="2EFFD37C" w14:textId="11B36175" w:rsidR="00CD188E" w:rsidRPr="00792176" w:rsidRDefault="00A51098" w:rsidP="00F24BB5">
            <w:pPr>
              <w:pStyle w:val="ListParagraph"/>
              <w:numPr>
                <w:ilvl w:val="0"/>
                <w:numId w:val="2"/>
              </w:numPr>
            </w:pPr>
            <w:r w:rsidRPr="00792176">
              <w:t>Support the wider team with data validation and quality checks, liaising with colleagues in different departments where appropriate</w:t>
            </w:r>
          </w:p>
          <w:p w14:paraId="2DF431DB" w14:textId="4A91BD23" w:rsidR="00A51098" w:rsidRPr="00792176" w:rsidRDefault="00A51098" w:rsidP="00A51098">
            <w:pPr>
              <w:pStyle w:val="ListParagraph"/>
            </w:pPr>
          </w:p>
        </w:tc>
      </w:tr>
    </w:tbl>
    <w:p w14:paraId="350735C2" w14:textId="60B749EA" w:rsidR="006F7CB3" w:rsidRDefault="006F7C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E8214A" w14:paraId="530D2857" w14:textId="77777777" w:rsidTr="00822514">
        <w:tc>
          <w:tcPr>
            <w:tcW w:w="10054" w:type="dxa"/>
            <w:shd w:val="clear" w:color="auto" w:fill="B4C6E7" w:themeFill="accent1" w:themeFillTint="66"/>
          </w:tcPr>
          <w:p w14:paraId="506F25E2" w14:textId="14DF390D" w:rsidR="00E8214A" w:rsidRPr="008065F3" w:rsidRDefault="00762231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Skills/knowledge required</w:t>
            </w:r>
          </w:p>
        </w:tc>
      </w:tr>
      <w:tr w:rsidR="00E8214A" w14:paraId="3324F780" w14:textId="77777777" w:rsidTr="00822514">
        <w:tc>
          <w:tcPr>
            <w:tcW w:w="10054" w:type="dxa"/>
          </w:tcPr>
          <w:p w14:paraId="740670BF" w14:textId="77777777" w:rsidR="00E8214A" w:rsidRPr="00792176" w:rsidRDefault="00E8214A" w:rsidP="00251DF5"/>
          <w:p w14:paraId="106B1CA6" w14:textId="02201115" w:rsidR="00251DF5" w:rsidRPr="00792176" w:rsidRDefault="00251DF5" w:rsidP="00251DF5">
            <w:pPr>
              <w:pStyle w:val="ListParagraph"/>
              <w:numPr>
                <w:ilvl w:val="0"/>
                <w:numId w:val="1"/>
              </w:numPr>
            </w:pPr>
            <w:r w:rsidRPr="00792176">
              <w:t xml:space="preserve">Experience of analysing and interpreting large data sets </w:t>
            </w:r>
          </w:p>
          <w:p w14:paraId="48DD9886" w14:textId="6CA271F9" w:rsidR="00251DF5" w:rsidRPr="00792176" w:rsidRDefault="00F24BB5" w:rsidP="00F24BB5">
            <w:pPr>
              <w:pStyle w:val="ListParagraph"/>
              <w:numPr>
                <w:ilvl w:val="0"/>
                <w:numId w:val="1"/>
              </w:numPr>
            </w:pPr>
            <w:r w:rsidRPr="00792176">
              <w:t xml:space="preserve">Experience in using software to </w:t>
            </w:r>
            <w:r w:rsidR="004D5F8C" w:rsidRPr="00792176">
              <w:t>analyse</w:t>
            </w:r>
            <w:r w:rsidRPr="00792176">
              <w:t xml:space="preserve"> different datasets e.g. Excel, PowerBI, Tableau, SPSS or related </w:t>
            </w:r>
            <w:proofErr w:type="gramStart"/>
            <w:r w:rsidRPr="00792176">
              <w:t>software</w:t>
            </w:r>
            <w:proofErr w:type="gramEnd"/>
          </w:p>
          <w:p w14:paraId="075F67FE" w14:textId="77777777" w:rsidR="00F24BB5" w:rsidRPr="00792176" w:rsidRDefault="00F24BB5" w:rsidP="00F24BB5">
            <w:pPr>
              <w:pStyle w:val="ListParagraph"/>
              <w:numPr>
                <w:ilvl w:val="0"/>
                <w:numId w:val="1"/>
              </w:numPr>
            </w:pPr>
            <w:r w:rsidRPr="00792176">
              <w:t xml:space="preserve">High degree of accuracy and attention to detail </w:t>
            </w:r>
          </w:p>
          <w:p w14:paraId="42866181" w14:textId="77777777" w:rsidR="00F24BB5" w:rsidRPr="00792176" w:rsidRDefault="00251DF5" w:rsidP="00251DF5">
            <w:pPr>
              <w:pStyle w:val="ListParagraph"/>
              <w:numPr>
                <w:ilvl w:val="0"/>
                <w:numId w:val="1"/>
              </w:numPr>
            </w:pPr>
            <w:r w:rsidRPr="00792176">
              <w:t>Proven organisational skills with the ability to multi-task multiple pieces of work and projects at the same time</w:t>
            </w:r>
            <w:r w:rsidR="00F24BB5" w:rsidRPr="00792176">
              <w:t xml:space="preserve"> </w:t>
            </w:r>
          </w:p>
          <w:p w14:paraId="2641F484" w14:textId="53442102" w:rsidR="00F24BB5" w:rsidRPr="00792176" w:rsidRDefault="00F24BB5" w:rsidP="00F24BB5">
            <w:pPr>
              <w:pStyle w:val="ListParagraph"/>
              <w:numPr>
                <w:ilvl w:val="0"/>
                <w:numId w:val="1"/>
              </w:numPr>
            </w:pPr>
            <w:r w:rsidRPr="00792176">
              <w:t>Excellent communication skills (both orally and in writing) with the ability to express ideas clearly</w:t>
            </w:r>
          </w:p>
          <w:p w14:paraId="2DABCEB0" w14:textId="4B4E3FCC" w:rsidR="00251DF5" w:rsidRPr="00792176" w:rsidRDefault="00251DF5" w:rsidP="00F24BB5">
            <w:pPr>
              <w:pStyle w:val="ListParagraph"/>
            </w:pPr>
          </w:p>
        </w:tc>
      </w:tr>
    </w:tbl>
    <w:p w14:paraId="729B71F1" w14:textId="4AA2ADCC" w:rsidR="00E8214A" w:rsidRDefault="00E821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7D1F69" w14:paraId="6923BB6C" w14:textId="77777777" w:rsidTr="00822514">
        <w:tc>
          <w:tcPr>
            <w:tcW w:w="10054" w:type="dxa"/>
            <w:shd w:val="clear" w:color="auto" w:fill="B4C6E7" w:themeFill="accent1" w:themeFillTint="66"/>
          </w:tcPr>
          <w:p w14:paraId="6A8771C0" w14:textId="59A84501" w:rsidR="007D1F69" w:rsidRPr="008065F3" w:rsidRDefault="009D3EC6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Recruitment criteria</w:t>
            </w:r>
          </w:p>
        </w:tc>
      </w:tr>
      <w:tr w:rsidR="007D1F69" w14:paraId="77AB8A09" w14:textId="77777777" w:rsidTr="00822514">
        <w:tc>
          <w:tcPr>
            <w:tcW w:w="10054" w:type="dxa"/>
          </w:tcPr>
          <w:p w14:paraId="66D85B93" w14:textId="77777777" w:rsidR="00560C83" w:rsidRPr="008065F3" w:rsidRDefault="00560C83" w:rsidP="007C577C">
            <w:pPr>
              <w:rPr>
                <w:rFonts w:eastAsia="Times New Roman" w:cstheme="minorHAnsi"/>
                <w:bCs/>
                <w:sz w:val="4"/>
                <w:szCs w:val="4"/>
              </w:rPr>
            </w:pPr>
          </w:p>
          <w:p w14:paraId="24309AB3" w14:textId="25BB8B5F" w:rsidR="00B90649" w:rsidRPr="00AC690A" w:rsidRDefault="00B90649" w:rsidP="007C577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Graduate must have completed an undergraduate degree</w:t>
            </w:r>
            <w:r w:rsidR="00C0442F">
              <w:rPr>
                <w:rFonts w:eastAsia="Times New Roman" w:cstheme="minorHAnsi"/>
                <w:bCs/>
                <w:sz w:val="24"/>
                <w:szCs w:val="24"/>
              </w:rPr>
              <w:t>, BA/BMus/BSc/BEng/LLB etc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 and be from the summer graduating class of June/July 202</w:t>
            </w:r>
            <w:r w:rsidR="00FE5BBF"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</w:p>
        </w:tc>
      </w:tr>
    </w:tbl>
    <w:p w14:paraId="7AAB0141" w14:textId="77777777" w:rsidR="004D5F8C" w:rsidRDefault="004D5F8C" w:rsidP="00CE22A1">
      <w:pPr>
        <w:rPr>
          <w:rFonts w:cstheme="minorHAnsi"/>
        </w:rPr>
      </w:pPr>
    </w:p>
    <w:p w14:paraId="3D0DDCFE" w14:textId="45C39153" w:rsidR="00CE22A1" w:rsidRPr="00FC51D9" w:rsidRDefault="00CE22A1" w:rsidP="00CE22A1">
      <w:pPr>
        <w:rPr>
          <w:rFonts w:cstheme="minorHAnsi"/>
        </w:rPr>
      </w:pPr>
      <w:r>
        <w:rPr>
          <w:rFonts w:cstheme="minorHAnsi"/>
        </w:rPr>
        <w:t>Updated: Jan 202</w:t>
      </w:r>
      <w:r w:rsidR="00FE5BBF">
        <w:rPr>
          <w:rFonts w:cstheme="minorHAnsi"/>
        </w:rPr>
        <w:t>4</w:t>
      </w:r>
    </w:p>
    <w:p w14:paraId="0089AF11" w14:textId="77777777" w:rsidR="00CE22A1" w:rsidRDefault="00CE22A1"/>
    <w:sectPr w:rsidR="00CE22A1" w:rsidSect="00CD6E37">
      <w:headerReference w:type="default" r:id="rId7"/>
      <w:pgSz w:w="11906" w:h="16838"/>
      <w:pgMar w:top="1440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5C7F4" w14:textId="77777777" w:rsidR="00CD6E37" w:rsidRDefault="00CD6E37" w:rsidP="00E05207">
      <w:pPr>
        <w:spacing w:after="0" w:line="240" w:lineRule="auto"/>
      </w:pPr>
      <w:r>
        <w:separator/>
      </w:r>
    </w:p>
  </w:endnote>
  <w:endnote w:type="continuationSeparator" w:id="0">
    <w:p w14:paraId="74F80466" w14:textId="77777777" w:rsidR="00CD6E37" w:rsidRDefault="00CD6E37" w:rsidP="00E0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B907F" w14:textId="77777777" w:rsidR="00CD6E37" w:rsidRDefault="00CD6E37" w:rsidP="00E05207">
      <w:pPr>
        <w:spacing w:after="0" w:line="240" w:lineRule="auto"/>
      </w:pPr>
      <w:r>
        <w:separator/>
      </w:r>
    </w:p>
  </w:footnote>
  <w:footnote w:type="continuationSeparator" w:id="0">
    <w:p w14:paraId="5756440C" w14:textId="77777777" w:rsidR="00CD6E37" w:rsidRDefault="00CD6E37" w:rsidP="00E0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A43B" w14:textId="299F66EE" w:rsidR="00E05207" w:rsidRDefault="00E05207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E56EFFF" wp14:editId="6C931423">
          <wp:simplePos x="0" y="0"/>
          <wp:positionH relativeFrom="column">
            <wp:posOffset>-635</wp:posOffset>
          </wp:positionH>
          <wp:positionV relativeFrom="paragraph">
            <wp:posOffset>-248920</wp:posOffset>
          </wp:positionV>
          <wp:extent cx="2113915" cy="557530"/>
          <wp:effectExtent l="0" t="0" r="635" b="0"/>
          <wp:wrapSquare wrapText="bothSides"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91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5C41D1" w14:textId="77777777" w:rsidR="00E05207" w:rsidRDefault="00E05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5BEF"/>
    <w:multiLevelType w:val="hybridMultilevel"/>
    <w:tmpl w:val="2DD6CC9E"/>
    <w:lvl w:ilvl="0" w:tplc="D86AE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6351D"/>
    <w:multiLevelType w:val="hybridMultilevel"/>
    <w:tmpl w:val="92A68138"/>
    <w:lvl w:ilvl="0" w:tplc="D86AE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83FB3"/>
    <w:multiLevelType w:val="hybridMultilevel"/>
    <w:tmpl w:val="F9781562"/>
    <w:lvl w:ilvl="0" w:tplc="D86AE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463704">
    <w:abstractNumId w:val="2"/>
  </w:num>
  <w:num w:numId="2" w16cid:durableId="737748123">
    <w:abstractNumId w:val="0"/>
  </w:num>
  <w:num w:numId="3" w16cid:durableId="1654794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07"/>
    <w:rsid w:val="00083C11"/>
    <w:rsid w:val="000F50CC"/>
    <w:rsid w:val="0018044A"/>
    <w:rsid w:val="001C069D"/>
    <w:rsid w:val="001F1A79"/>
    <w:rsid w:val="001F20F1"/>
    <w:rsid w:val="002070E3"/>
    <w:rsid w:val="00251DF5"/>
    <w:rsid w:val="0029573A"/>
    <w:rsid w:val="002E0DA2"/>
    <w:rsid w:val="0031245F"/>
    <w:rsid w:val="00386AD7"/>
    <w:rsid w:val="003C1295"/>
    <w:rsid w:val="00484241"/>
    <w:rsid w:val="004D5F8C"/>
    <w:rsid w:val="004E6578"/>
    <w:rsid w:val="00560C83"/>
    <w:rsid w:val="005E1418"/>
    <w:rsid w:val="006B3FFB"/>
    <w:rsid w:val="006F7CB3"/>
    <w:rsid w:val="00722B6B"/>
    <w:rsid w:val="0076028B"/>
    <w:rsid w:val="00762231"/>
    <w:rsid w:val="00792176"/>
    <w:rsid w:val="007A03C0"/>
    <w:rsid w:val="007C577C"/>
    <w:rsid w:val="007D1F69"/>
    <w:rsid w:val="008065F3"/>
    <w:rsid w:val="0085169C"/>
    <w:rsid w:val="00994ABE"/>
    <w:rsid w:val="009A1D39"/>
    <w:rsid w:val="009A1F81"/>
    <w:rsid w:val="009D1BF2"/>
    <w:rsid w:val="009D3EC6"/>
    <w:rsid w:val="009E733C"/>
    <w:rsid w:val="00A16A55"/>
    <w:rsid w:val="00A51098"/>
    <w:rsid w:val="00AC690A"/>
    <w:rsid w:val="00B90649"/>
    <w:rsid w:val="00BA4815"/>
    <w:rsid w:val="00C0442F"/>
    <w:rsid w:val="00C26BEF"/>
    <w:rsid w:val="00CD188E"/>
    <w:rsid w:val="00CD6E37"/>
    <w:rsid w:val="00CE22A1"/>
    <w:rsid w:val="00D976DA"/>
    <w:rsid w:val="00E05207"/>
    <w:rsid w:val="00E8214A"/>
    <w:rsid w:val="00F24BB5"/>
    <w:rsid w:val="00F31086"/>
    <w:rsid w:val="00FE5BBF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B74915"/>
  <w15:chartTrackingRefBased/>
  <w15:docId w15:val="{486B0608-623B-4A97-81EF-04F21EC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2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207"/>
  </w:style>
  <w:style w:type="paragraph" w:styleId="Footer">
    <w:name w:val="footer"/>
    <w:basedOn w:val="Normal"/>
    <w:link w:val="Foot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207"/>
  </w:style>
  <w:style w:type="table" w:styleId="TableGrid">
    <w:name w:val="Table Grid"/>
    <w:basedOn w:val="TableNormal"/>
    <w:uiPriority w:val="39"/>
    <w:rsid w:val="00E0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1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Moore</dc:creator>
  <cp:keywords/>
  <dc:description/>
  <cp:lastModifiedBy>Samuel Morgan</cp:lastModifiedBy>
  <cp:revision>3</cp:revision>
  <dcterms:created xsi:type="dcterms:W3CDTF">2024-03-11T11:51:00Z</dcterms:created>
  <dcterms:modified xsi:type="dcterms:W3CDTF">2024-04-03T12:50:00Z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935b54a74db04676dbe7c2abfe7bd58f5d33967e52b4747fcee7da5dfbd2cd93</vt:lpwstr>
  </property>
</Properties>
</file>